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DDC4" w14:textId="09B78159" w:rsidR="000B6D6C" w:rsidRDefault="005C0E8B" w:rsidP="000B6D6C">
      <w:pPr>
        <w:jc w:val="center"/>
        <w:rPr>
          <w:rFonts w:ascii="Times New Roman" w:hAnsi="Times New Roman" w:cs="Times New Roman"/>
          <w:color w:val="000000" w:themeColor="text1"/>
          <w:spacing w:val="2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72"/>
          <w:szCs w:val="72"/>
          <w:shd w:val="clear" w:color="auto" w:fill="FFFFFF"/>
        </w:rPr>
        <w:t xml:space="preserve">ÖZ GEÇMİŞ </w:t>
      </w:r>
    </w:p>
    <w:p w14:paraId="32897E8C" w14:textId="797568F8" w:rsidR="00963F57" w:rsidRDefault="00F17429" w:rsidP="000B6D6C">
      <w:pPr>
        <w:jc w:val="center"/>
        <w:rPr>
          <w:color w:val="000000" w:themeColor="text1"/>
        </w:rPr>
      </w:pPr>
      <w:r w:rsidRPr="009027A7">
        <w:rPr>
          <w:color w:val="000000" w:themeColor="text1"/>
        </w:rPr>
        <w:t xml:space="preserve"> </w:t>
      </w:r>
      <w:r w:rsidR="000B6D6C">
        <w:rPr>
          <w:noProof/>
        </w:rPr>
        <w:drawing>
          <wp:inline distT="0" distB="0" distL="0" distR="0" wp14:anchorId="548D1365" wp14:editId="467B0B83">
            <wp:extent cx="1695392" cy="1492642"/>
            <wp:effectExtent l="6033" t="0" r="6667" b="6668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0681" cy="15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A7D5" w14:textId="652FAAA7" w:rsidR="005E5B4A" w:rsidRPr="00DC74B3" w:rsidRDefault="005E5B4A" w:rsidP="00DC74B3">
      <w:pPr>
        <w:pStyle w:val="HTMLncedenBiimlendirilmi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14:paraId="6DF5B7EC" w14:textId="38E145F2" w:rsidR="003474EB" w:rsidRDefault="00010547" w:rsidP="003474EB">
      <w:pPr>
        <w:spacing w:before="120" w:after="12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04CE">
        <w:rPr>
          <w:rFonts w:ascii="Times New Roman" w:hAnsi="Times New Roman" w:cs="Times New Roman"/>
          <w:b/>
          <w:sz w:val="32"/>
          <w:szCs w:val="32"/>
          <w:u w:val="single"/>
        </w:rPr>
        <w:t>KİŞİSEL BİLGİLER</w:t>
      </w:r>
      <w:r w:rsidR="004204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70AF3FE6" w14:textId="5A200672" w:rsidR="003474EB" w:rsidRPr="004204CE" w:rsidRDefault="003474EB" w:rsidP="00E017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 w:rsidRPr="004204CE">
        <w:rPr>
          <w:rFonts w:ascii="Times New Roman" w:hAnsi="Times New Roman" w:cs="Times New Roman"/>
          <w:sz w:val="24"/>
          <w:szCs w:val="24"/>
        </w:rPr>
        <w:t>Şebnem İZMİR GÜNER</w:t>
      </w:r>
    </w:p>
    <w:p w14:paraId="5F36E3F3" w14:textId="4CA0A422" w:rsidR="003474EB" w:rsidRPr="004204CE" w:rsidRDefault="003474EB" w:rsidP="00E017A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>Doğum Yeri:</w:t>
      </w:r>
      <w:r w:rsidRPr="004204CE">
        <w:rPr>
          <w:rFonts w:ascii="Times New Roman" w:hAnsi="Times New Roman" w:cs="Times New Roman"/>
          <w:sz w:val="24"/>
          <w:szCs w:val="24"/>
        </w:rPr>
        <w:t xml:space="preserve"> İstanbul</w:t>
      </w:r>
    </w:p>
    <w:p w14:paraId="724DCD97" w14:textId="49C5812C" w:rsidR="003474EB" w:rsidRPr="004204CE" w:rsidRDefault="003474EB" w:rsidP="00E017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 xml:space="preserve">Doğum Tarihi: </w:t>
      </w:r>
      <w:r w:rsidRPr="004204CE">
        <w:rPr>
          <w:rFonts w:ascii="Times New Roman" w:hAnsi="Times New Roman" w:cs="Times New Roman"/>
          <w:sz w:val="24"/>
          <w:szCs w:val="24"/>
        </w:rPr>
        <w:t>02.04.1970</w:t>
      </w:r>
    </w:p>
    <w:p w14:paraId="3B5034C7" w14:textId="77777777" w:rsidR="00E017A8" w:rsidRDefault="003474EB" w:rsidP="00D97C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>Medeni Durumu :</w:t>
      </w:r>
      <w:r w:rsidRPr="004204CE">
        <w:rPr>
          <w:rFonts w:ascii="Times New Roman" w:hAnsi="Times New Roman" w:cs="Times New Roman"/>
          <w:sz w:val="24"/>
          <w:szCs w:val="24"/>
        </w:rPr>
        <w:t xml:space="preserve"> Evli </w:t>
      </w:r>
    </w:p>
    <w:p w14:paraId="45B48BC6" w14:textId="64EE3B45" w:rsidR="003474EB" w:rsidRPr="004204CE" w:rsidRDefault="003474EB" w:rsidP="00D97C3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>Çocuk:</w:t>
      </w:r>
      <w:r w:rsidRPr="004204CE">
        <w:rPr>
          <w:rFonts w:ascii="Times New Roman" w:hAnsi="Times New Roman" w:cs="Times New Roman"/>
          <w:sz w:val="24"/>
          <w:szCs w:val="24"/>
        </w:rPr>
        <w:t>1 Kız Çocuğu (Yaş: 18)</w:t>
      </w:r>
    </w:p>
    <w:p w14:paraId="24F64884" w14:textId="77777777" w:rsidR="00E017A8" w:rsidRDefault="003474EB" w:rsidP="00E017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204CE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420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04CE">
        <w:rPr>
          <w:rFonts w:ascii="Times New Roman" w:hAnsi="Times New Roman" w:cs="Times New Roman"/>
          <w:sz w:val="24"/>
          <w:szCs w:val="24"/>
        </w:rPr>
        <w:t>İç Hastalıkları ve Hematoloji Uzmanı</w:t>
      </w:r>
    </w:p>
    <w:p w14:paraId="6DDA5422" w14:textId="77777777" w:rsidR="00E017A8" w:rsidRDefault="00FA36B3" w:rsidP="00E017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 xml:space="preserve">Yabancı Diller: </w:t>
      </w:r>
      <w:proofErr w:type="spellStart"/>
      <w:r w:rsidRPr="004204CE">
        <w:rPr>
          <w:rFonts w:ascii="Times New Roman" w:hAnsi="Times New Roman" w:cs="Times New Roman"/>
          <w:bCs/>
          <w:sz w:val="24"/>
          <w:szCs w:val="24"/>
        </w:rPr>
        <w:t>Almazca</w:t>
      </w:r>
      <w:proofErr w:type="spellEnd"/>
      <w:r w:rsidRPr="004204CE">
        <w:rPr>
          <w:rFonts w:ascii="Times New Roman" w:hAnsi="Times New Roman" w:cs="Times New Roman"/>
          <w:bCs/>
          <w:sz w:val="24"/>
          <w:szCs w:val="24"/>
        </w:rPr>
        <w:t xml:space="preserve"> , İngilizce</w:t>
      </w:r>
      <w:r w:rsidRPr="00420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5DA78E" w14:textId="77777777" w:rsidR="00E017A8" w:rsidRDefault="00FA36B3" w:rsidP="00E017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4204CE">
        <w:rPr>
          <w:rFonts w:ascii="Times New Roman" w:hAnsi="Times New Roman" w:cs="Times New Roman"/>
          <w:bCs/>
          <w:sz w:val="24"/>
          <w:szCs w:val="24"/>
        </w:rPr>
        <w:t>0532 614 84 98</w:t>
      </w:r>
    </w:p>
    <w:p w14:paraId="2A3151DA" w14:textId="3CF37F0B" w:rsidR="00D97C32" w:rsidRPr="00E017A8" w:rsidRDefault="00FA36B3" w:rsidP="00E017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Pr="004204CE">
        <w:rPr>
          <w:rFonts w:ascii="Times New Roman" w:hAnsi="Times New Roman" w:cs="Times New Roman"/>
          <w:bCs/>
          <w:sz w:val="24"/>
          <w:szCs w:val="24"/>
        </w:rPr>
        <w:t xml:space="preserve">Ziya Gökalp mahallesi Karşıyaka caddesi  My World </w:t>
      </w:r>
      <w:proofErr w:type="spellStart"/>
      <w:r w:rsidRPr="004204CE">
        <w:rPr>
          <w:rFonts w:ascii="Times New Roman" w:hAnsi="Times New Roman" w:cs="Times New Roman"/>
          <w:bCs/>
          <w:sz w:val="24"/>
          <w:szCs w:val="24"/>
        </w:rPr>
        <w:t>Europa</w:t>
      </w:r>
      <w:proofErr w:type="spellEnd"/>
      <w:r w:rsidRPr="004204CE">
        <w:rPr>
          <w:rFonts w:ascii="Times New Roman" w:hAnsi="Times New Roman" w:cs="Times New Roman"/>
          <w:bCs/>
          <w:sz w:val="24"/>
          <w:szCs w:val="24"/>
        </w:rPr>
        <w:t xml:space="preserve"> Sitesi </w:t>
      </w:r>
      <w:proofErr w:type="spellStart"/>
      <w:r w:rsidRPr="004204CE">
        <w:rPr>
          <w:rFonts w:ascii="Times New Roman" w:hAnsi="Times New Roman" w:cs="Times New Roman"/>
          <w:bCs/>
          <w:sz w:val="24"/>
          <w:szCs w:val="24"/>
        </w:rPr>
        <w:t>Pool</w:t>
      </w:r>
      <w:proofErr w:type="spellEnd"/>
      <w:r w:rsidRPr="004204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04CE">
        <w:rPr>
          <w:rFonts w:ascii="Times New Roman" w:hAnsi="Times New Roman" w:cs="Times New Roman"/>
          <w:bCs/>
          <w:sz w:val="24"/>
          <w:szCs w:val="24"/>
        </w:rPr>
        <w:t>Residance</w:t>
      </w:r>
      <w:proofErr w:type="spellEnd"/>
    </w:p>
    <w:p w14:paraId="73A427C0" w14:textId="7192DCE6" w:rsidR="00FA36B3" w:rsidRDefault="00FA36B3" w:rsidP="00E017A8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4204CE">
        <w:rPr>
          <w:rFonts w:ascii="Times New Roman" w:hAnsi="Times New Roman" w:cs="Times New Roman"/>
          <w:bCs/>
          <w:sz w:val="24"/>
          <w:szCs w:val="24"/>
        </w:rPr>
        <w:t xml:space="preserve">A-5 Blok No: 3C  Daire: 35    34490 </w:t>
      </w:r>
      <w:proofErr w:type="spellStart"/>
      <w:r w:rsidRPr="004204CE">
        <w:rPr>
          <w:rFonts w:ascii="Times New Roman" w:hAnsi="Times New Roman" w:cs="Times New Roman"/>
          <w:bCs/>
          <w:sz w:val="24"/>
          <w:szCs w:val="24"/>
        </w:rPr>
        <w:t>Başakşehir</w:t>
      </w:r>
      <w:proofErr w:type="spellEnd"/>
      <w:r w:rsidRPr="004204CE">
        <w:rPr>
          <w:rFonts w:ascii="Times New Roman" w:hAnsi="Times New Roman" w:cs="Times New Roman"/>
          <w:bCs/>
          <w:sz w:val="24"/>
          <w:szCs w:val="24"/>
        </w:rPr>
        <w:t xml:space="preserve"> / İSTANBUL</w:t>
      </w:r>
    </w:p>
    <w:p w14:paraId="15818EC7" w14:textId="77777777" w:rsidR="004204CE" w:rsidRPr="004204CE" w:rsidRDefault="004204CE" w:rsidP="004204CE">
      <w:pPr>
        <w:spacing w:before="120" w:after="120"/>
        <w:ind w:left="567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F38831" w14:textId="3B786444" w:rsidR="003474EB" w:rsidRDefault="003474EB" w:rsidP="003474EB">
      <w:pPr>
        <w:spacing w:before="120" w:after="120" w:line="276" w:lineRule="auto"/>
        <w:ind w:left="567" w:hanging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04CE">
        <w:rPr>
          <w:rFonts w:ascii="Times New Roman" w:hAnsi="Times New Roman" w:cs="Times New Roman"/>
          <w:b/>
          <w:sz w:val="32"/>
          <w:szCs w:val="32"/>
          <w:u w:val="single"/>
        </w:rPr>
        <w:t xml:space="preserve"> Öğrenim Durumu: </w:t>
      </w:r>
    </w:p>
    <w:p w14:paraId="4EBC8868" w14:textId="77777777" w:rsidR="003474EB" w:rsidRPr="004204CE" w:rsidRDefault="003474EB" w:rsidP="003474EB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204CE">
        <w:rPr>
          <w:rFonts w:ascii="Times New Roman" w:hAnsi="Times New Roman" w:cs="Times New Roman"/>
          <w:b/>
          <w:sz w:val="28"/>
          <w:szCs w:val="28"/>
        </w:rPr>
        <w:t>İlk Okul</w:t>
      </w:r>
    </w:p>
    <w:p w14:paraId="27701FCA" w14:textId="15482CEE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1976-1980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Eschweiler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>/Almanya</w:t>
      </w:r>
    </w:p>
    <w:p w14:paraId="13804D2C" w14:textId="77777777" w:rsidR="003474EB" w:rsidRPr="004204CE" w:rsidRDefault="003474EB" w:rsidP="003474EB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204CE">
        <w:rPr>
          <w:rFonts w:ascii="Times New Roman" w:hAnsi="Times New Roman" w:cs="Times New Roman"/>
          <w:b/>
          <w:sz w:val="28"/>
          <w:szCs w:val="28"/>
        </w:rPr>
        <w:t xml:space="preserve">Orta Okul </w:t>
      </w:r>
    </w:p>
    <w:p w14:paraId="4862855A" w14:textId="0CF071EB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1980-1983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Koblenz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/Almanya</w:t>
      </w:r>
    </w:p>
    <w:p w14:paraId="06A2A5BD" w14:textId="77777777" w:rsidR="003474EB" w:rsidRPr="004204CE" w:rsidRDefault="003474EB" w:rsidP="003474EB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204CE">
        <w:rPr>
          <w:rFonts w:ascii="Times New Roman" w:hAnsi="Times New Roman" w:cs="Times New Roman"/>
          <w:b/>
          <w:sz w:val="28"/>
          <w:szCs w:val="28"/>
        </w:rPr>
        <w:t>Lise</w:t>
      </w:r>
    </w:p>
    <w:p w14:paraId="3D010469" w14:textId="4C3FB68D" w:rsidR="003474EB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1983-1987 Bahçelievler Lisesi/İstanbul</w:t>
      </w:r>
    </w:p>
    <w:p w14:paraId="434B1551" w14:textId="0D46DDB9" w:rsidR="004204CE" w:rsidRDefault="004204CE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B4C63D" w14:textId="77777777" w:rsidR="00B716B0" w:rsidRPr="004204CE" w:rsidRDefault="00B716B0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1303B0" w14:textId="22F5AA90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0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Üniversite  </w:t>
      </w:r>
      <w:r w:rsidR="005955C0" w:rsidRPr="004204CE">
        <w:rPr>
          <w:rFonts w:ascii="Times New Roman" w:hAnsi="Times New Roman" w:cs="Times New Roman"/>
          <w:b/>
          <w:sz w:val="28"/>
          <w:szCs w:val="28"/>
        </w:rPr>
        <w:t>ve Asistanlık - Uzmanlık Eğitim Durumu</w:t>
      </w:r>
      <w:r w:rsidRPr="004204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60FB112" w14:textId="1305B754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1987-1993 İstanbul Üniversitesi İstanbul Tıp Fakültesi</w:t>
      </w:r>
    </w:p>
    <w:p w14:paraId="59258425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1993 -1994 İstanbul Üniversitesi İstanbul Tıp Fakültesi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veAnestezioloji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Anabilim Dalında 1 yıl Asistanlık</w:t>
      </w:r>
    </w:p>
    <w:p w14:paraId="1F3B2C2F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1994-1995 İstanbul Üniversitesi İstanbul Tıp Fakültesi Radyasyon Onkolojisi Anabilim Dalında 1 yıl Asistanlık</w:t>
      </w:r>
    </w:p>
    <w:p w14:paraId="74B9F57B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1995 - 2000 İstanbul Üniversitesi Cerrahpaşa Tıp Fakültesi İç Hastalıkları Anabilim Dalında Asistanlık ve Uzmanlık</w:t>
      </w:r>
    </w:p>
    <w:p w14:paraId="3BE81FE0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2000 – 2003 İstanbul Eğitim ve Araştırma Hastanesi Dahiliye Kliniğinde Dahiliye Uzmanlığı</w:t>
      </w:r>
    </w:p>
    <w:p w14:paraId="67616DA0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2003 – 2006 İstanbul Üniversitesi Cerrahpaşa Tıp Fakültesi İç Hastalıkları Anabilim Dalı Hematoloji Bilim Dalında Hematoloji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Uzmanlığı</w:t>
      </w:r>
    </w:p>
    <w:p w14:paraId="493D1FA8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2006 – 2009 Marmara Üniversitesi Sağlık Bilimleri Enstitüsünde Sağlık Kurumları Yöneticiliği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Masterı</w:t>
      </w:r>
      <w:proofErr w:type="spellEnd"/>
    </w:p>
    <w:p w14:paraId="27629C25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2006 – 2010 İstanbul Eğitim ve Araştırma Hastanesi Hematoloji Kliniği Kurucusu ve Sorumlu Hekimi</w:t>
      </w:r>
    </w:p>
    <w:p w14:paraId="3B72B634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Mayıs 2010-Ocak 2016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Park Bahçelievler Hastanesi Hematoloji Kliniği-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Aferez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ve Erişkin Kemik İliği Transplantasyon Merkezi Kurucusu ve Sorumlu Hekimi </w:t>
      </w:r>
    </w:p>
    <w:p w14:paraId="20AEB2B8" w14:textId="77777777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Ekim 2014- Ocak 2016 arası İstanbul Kemerburgaz Üniversitesi Tıp Fakültesinde Yardımcı Doçent olarak öğretim üyeliği</w:t>
      </w:r>
    </w:p>
    <w:p w14:paraId="3FC8A44C" w14:textId="6E43BA0A" w:rsidR="003474EB" w:rsidRPr="004204CE" w:rsidRDefault="00DA2F67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07</w:t>
      </w:r>
      <w:r w:rsidR="003474EB" w:rsidRPr="004204CE">
        <w:rPr>
          <w:rFonts w:ascii="Times New Roman" w:hAnsi="Times New Roman" w:cs="Times New Roman"/>
          <w:sz w:val="24"/>
          <w:szCs w:val="24"/>
        </w:rPr>
        <w:t xml:space="preserve"> Şubat 201</w:t>
      </w:r>
      <w:r w:rsidRPr="004204CE">
        <w:rPr>
          <w:rFonts w:ascii="Times New Roman" w:hAnsi="Times New Roman" w:cs="Times New Roman"/>
          <w:sz w:val="24"/>
          <w:szCs w:val="24"/>
        </w:rPr>
        <w:t xml:space="preserve">6-30 Aralık 2018 </w:t>
      </w:r>
      <w:r w:rsidR="003474EB" w:rsidRPr="004204CE">
        <w:rPr>
          <w:rFonts w:ascii="Times New Roman" w:hAnsi="Times New Roman" w:cs="Times New Roman"/>
          <w:sz w:val="24"/>
          <w:szCs w:val="24"/>
        </w:rPr>
        <w:t xml:space="preserve">Şişli Kolan International </w:t>
      </w:r>
      <w:proofErr w:type="spellStart"/>
      <w:r w:rsidR="003474EB" w:rsidRPr="004204CE">
        <w:rPr>
          <w:rFonts w:ascii="Times New Roman" w:hAnsi="Times New Roman" w:cs="Times New Roman"/>
          <w:sz w:val="24"/>
          <w:szCs w:val="24"/>
        </w:rPr>
        <w:t>Hospital’de</w:t>
      </w:r>
      <w:proofErr w:type="spellEnd"/>
      <w:r w:rsidR="003474EB" w:rsidRPr="004204CE">
        <w:rPr>
          <w:rFonts w:ascii="Times New Roman" w:hAnsi="Times New Roman" w:cs="Times New Roman"/>
          <w:sz w:val="24"/>
          <w:szCs w:val="24"/>
        </w:rPr>
        <w:t xml:space="preserve"> Hematoloji Kliniği- </w:t>
      </w:r>
      <w:proofErr w:type="spellStart"/>
      <w:r w:rsidR="003474EB" w:rsidRPr="004204C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="003474EB" w:rsidRPr="00420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4EB" w:rsidRPr="004204CE">
        <w:rPr>
          <w:rFonts w:ascii="Times New Roman" w:hAnsi="Times New Roman" w:cs="Times New Roman"/>
          <w:sz w:val="24"/>
          <w:szCs w:val="24"/>
        </w:rPr>
        <w:t>Aferez</w:t>
      </w:r>
      <w:proofErr w:type="spellEnd"/>
      <w:r w:rsidR="003474EB" w:rsidRPr="004204CE">
        <w:rPr>
          <w:rFonts w:ascii="Times New Roman" w:hAnsi="Times New Roman" w:cs="Times New Roman"/>
          <w:sz w:val="24"/>
          <w:szCs w:val="24"/>
        </w:rPr>
        <w:t xml:space="preserve"> ve Erişkin Kemik İliği Transplantasyon Merkezi Kurucusu ve Sorumlu Hekimi </w:t>
      </w:r>
    </w:p>
    <w:p w14:paraId="3744FAFC" w14:textId="42730CF2" w:rsidR="00DA2F67" w:rsidRPr="004204CE" w:rsidRDefault="00DA2F67" w:rsidP="00DA2F67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 xml:space="preserve">02 Ocak 2019 -Halen 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 Şişli Hastanesi  Hematoloji Kliniği-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Aferez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</w:t>
      </w:r>
      <w:r w:rsidR="00975E1F" w:rsidRPr="004204CE">
        <w:rPr>
          <w:rFonts w:ascii="Times New Roman" w:hAnsi="Times New Roman" w:cs="Times New Roman"/>
          <w:sz w:val="24"/>
          <w:szCs w:val="24"/>
        </w:rPr>
        <w:t xml:space="preserve">- </w:t>
      </w:r>
      <w:r w:rsidRPr="004204CE">
        <w:rPr>
          <w:rFonts w:ascii="Times New Roman" w:hAnsi="Times New Roman" w:cs="Times New Roman"/>
          <w:sz w:val="24"/>
          <w:szCs w:val="24"/>
        </w:rPr>
        <w:t xml:space="preserve">Erişkin Kemik İliği Transplantasyon Merkezi </w:t>
      </w:r>
      <w:r w:rsidR="00975E1F" w:rsidRPr="004204CE">
        <w:rPr>
          <w:rFonts w:ascii="Times New Roman" w:hAnsi="Times New Roman" w:cs="Times New Roman"/>
          <w:sz w:val="24"/>
          <w:szCs w:val="24"/>
        </w:rPr>
        <w:t xml:space="preserve"> ve Transfüzyon </w:t>
      </w:r>
      <w:r w:rsidR="009E60AA">
        <w:rPr>
          <w:rFonts w:ascii="Times New Roman" w:hAnsi="Times New Roman" w:cs="Times New Roman"/>
          <w:sz w:val="24"/>
          <w:szCs w:val="24"/>
        </w:rPr>
        <w:t>M</w:t>
      </w:r>
      <w:r w:rsidR="00975E1F" w:rsidRPr="004204CE">
        <w:rPr>
          <w:rFonts w:ascii="Times New Roman" w:hAnsi="Times New Roman" w:cs="Times New Roman"/>
          <w:sz w:val="24"/>
          <w:szCs w:val="24"/>
        </w:rPr>
        <w:t xml:space="preserve">erkezi </w:t>
      </w:r>
      <w:r w:rsidRPr="004204CE">
        <w:rPr>
          <w:rFonts w:ascii="Times New Roman" w:hAnsi="Times New Roman" w:cs="Times New Roman"/>
          <w:sz w:val="24"/>
          <w:szCs w:val="24"/>
        </w:rPr>
        <w:t xml:space="preserve">Kurucusu ve Sorumlu Hekimi </w:t>
      </w:r>
    </w:p>
    <w:p w14:paraId="26885FEB" w14:textId="1FD752C0" w:rsidR="003474EB" w:rsidRPr="004204CE" w:rsidRDefault="003474EB" w:rsidP="003474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Mart 2016</w:t>
      </w:r>
      <w:r w:rsidR="00DA2F67" w:rsidRPr="004204CE">
        <w:rPr>
          <w:rFonts w:ascii="Times New Roman" w:hAnsi="Times New Roman" w:cs="Times New Roman"/>
          <w:sz w:val="24"/>
          <w:szCs w:val="24"/>
        </w:rPr>
        <w:t xml:space="preserve"> – Eylül 2019 arası </w:t>
      </w:r>
      <w:r w:rsidRPr="004204C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4204CE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Pr="004204CE">
        <w:rPr>
          <w:rFonts w:ascii="Times New Roman" w:hAnsi="Times New Roman" w:cs="Times New Roman"/>
          <w:sz w:val="24"/>
          <w:szCs w:val="24"/>
        </w:rPr>
        <w:t xml:space="preserve"> Üniversitesi Sağlık Meslek Yüksek Okulunda Yardımcı Doçent olarak öğretim üyeliği</w:t>
      </w:r>
    </w:p>
    <w:p w14:paraId="48D5214D" w14:textId="70B2B610" w:rsidR="00DA2F67" w:rsidRPr="004204CE" w:rsidRDefault="00DA2F67" w:rsidP="00DA2F67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Ekim 2019 – Halen  İstanbul Gelişim Üniversitesi Sağlık Yüksek</w:t>
      </w:r>
      <w:r w:rsidR="00975E1F" w:rsidRPr="004204CE">
        <w:rPr>
          <w:rFonts w:ascii="Times New Roman" w:hAnsi="Times New Roman" w:cs="Times New Roman"/>
          <w:sz w:val="24"/>
          <w:szCs w:val="24"/>
        </w:rPr>
        <w:t xml:space="preserve"> </w:t>
      </w:r>
      <w:r w:rsidRPr="004204CE">
        <w:rPr>
          <w:rFonts w:ascii="Times New Roman" w:hAnsi="Times New Roman" w:cs="Times New Roman"/>
          <w:sz w:val="24"/>
          <w:szCs w:val="24"/>
        </w:rPr>
        <w:t>Okulunda  Doçent olarak öğretim üyeliği</w:t>
      </w:r>
    </w:p>
    <w:p w14:paraId="228E5164" w14:textId="0DE685B4" w:rsidR="00DA2F67" w:rsidRDefault="00DA2F67" w:rsidP="003474EB">
      <w:pPr>
        <w:spacing w:line="276" w:lineRule="auto"/>
        <w:ind w:left="360"/>
      </w:pPr>
    </w:p>
    <w:p w14:paraId="5FA4158B" w14:textId="34DB5674" w:rsidR="004204CE" w:rsidRDefault="004204CE" w:rsidP="003474EB">
      <w:pPr>
        <w:spacing w:line="276" w:lineRule="auto"/>
        <w:ind w:left="360"/>
      </w:pPr>
    </w:p>
    <w:p w14:paraId="5D907BA0" w14:textId="0AE3A104" w:rsidR="004204CE" w:rsidRDefault="004204CE" w:rsidP="003474EB">
      <w:pPr>
        <w:spacing w:line="276" w:lineRule="auto"/>
        <w:ind w:left="360"/>
      </w:pPr>
    </w:p>
    <w:p w14:paraId="59A4BB8B" w14:textId="1FBB99F7" w:rsidR="004204CE" w:rsidRDefault="004204CE" w:rsidP="003474EB">
      <w:pPr>
        <w:spacing w:line="276" w:lineRule="auto"/>
        <w:ind w:left="360"/>
      </w:pPr>
    </w:p>
    <w:p w14:paraId="5C4115AD" w14:textId="45B20264" w:rsidR="000D7B88" w:rsidRPr="004204CE" w:rsidRDefault="003975C3">
      <w:pPr>
        <w:rPr>
          <w:rFonts w:ascii="Times New Roman" w:hAnsi="Times New Roman" w:cs="Times New Roman"/>
          <w:b/>
          <w:bCs/>
          <w:color w:val="000000" w:themeColor="text1"/>
          <w:spacing w:val="2"/>
          <w:sz w:val="32"/>
          <w:szCs w:val="32"/>
          <w:u w:val="single"/>
          <w:shd w:val="clear" w:color="auto" w:fill="FFFFFF"/>
        </w:rPr>
      </w:pPr>
      <w:r w:rsidRPr="004204CE">
        <w:rPr>
          <w:rFonts w:ascii="Times New Roman" w:hAnsi="Times New Roman" w:cs="Times New Roman"/>
          <w:b/>
          <w:bCs/>
          <w:color w:val="000000" w:themeColor="text1"/>
          <w:spacing w:val="2"/>
          <w:sz w:val="32"/>
          <w:szCs w:val="32"/>
          <w:u w:val="single"/>
          <w:shd w:val="clear" w:color="auto" w:fill="FFFFFF"/>
        </w:rPr>
        <w:lastRenderedPageBreak/>
        <w:t xml:space="preserve">YAYINLAR: </w:t>
      </w:r>
    </w:p>
    <w:tbl>
      <w:tblPr>
        <w:tblW w:w="94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3975C3" w14:paraId="2CD0181F" w14:textId="77777777" w:rsidTr="005570FB">
        <w:trPr>
          <w:trHeight w:val="900"/>
        </w:trPr>
        <w:tc>
          <w:tcPr>
            <w:tcW w:w="9487" w:type="dxa"/>
            <w:shd w:val="clear" w:color="auto" w:fill="auto"/>
            <w:vAlign w:val="center"/>
          </w:tcPr>
          <w:p w14:paraId="1B0869D0" w14:textId="59128095" w:rsidR="003975C3" w:rsidRDefault="003975C3" w:rsidP="00F52FD5"/>
        </w:tc>
      </w:tr>
      <w:tr w:rsidR="003975C3" w14:paraId="1CDBB537" w14:textId="77777777" w:rsidTr="005570FB">
        <w:trPr>
          <w:trHeight w:val="1200"/>
        </w:trPr>
        <w:tc>
          <w:tcPr>
            <w:tcW w:w="9487" w:type="dxa"/>
            <w:shd w:val="clear" w:color="auto" w:fill="auto"/>
            <w:vAlign w:val="center"/>
          </w:tcPr>
          <w:p w14:paraId="463A22A5" w14:textId="77777777" w:rsidR="003975C3" w:rsidRPr="00C67AC4" w:rsidRDefault="003975C3" w:rsidP="0039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Uluslar arası hakemli dergilerde yayınlanan makaleler :  </w:t>
            </w:r>
          </w:p>
          <w:p w14:paraId="22E1EA39" w14:textId="3FE0ECA7" w:rsidR="003975C3" w:rsidRPr="00C67AC4" w:rsidRDefault="003975C3" w:rsidP="00F52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D5D05" w14:textId="377A8CB4" w:rsidR="00683580" w:rsidRPr="00C67AC4" w:rsidRDefault="00683580" w:rsidP="00F5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chemotherapeutics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QRS-T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Angle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Leulemia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 Özgür KAPLAN ,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 Kocaeli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J2020 ;9;2;14-9 )</w:t>
            </w:r>
          </w:p>
          <w:p w14:paraId="1CA53315" w14:textId="77777777" w:rsidR="00683580" w:rsidRPr="00C67AC4" w:rsidRDefault="00683580" w:rsidP="00683580">
            <w:pPr>
              <w:pStyle w:val="Standard"/>
              <w:rPr>
                <w:b/>
                <w:bCs/>
              </w:rPr>
            </w:pPr>
            <w:r w:rsidRPr="00C67AC4">
              <w:rPr>
                <w:b/>
                <w:bCs/>
              </w:rPr>
              <w:t xml:space="preserve">- </w:t>
            </w:r>
            <w:r w:rsidRPr="00C67AC4">
              <w:t xml:space="preserve">Evaluation of Right </w:t>
            </w:r>
            <w:proofErr w:type="spellStart"/>
            <w:r w:rsidRPr="00C67AC4">
              <w:t>Ventricle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Funcitions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Might</w:t>
            </w:r>
            <w:proofErr w:type="spellEnd"/>
            <w:r w:rsidRPr="00C67AC4">
              <w:t xml:space="preserve"> be a </w:t>
            </w:r>
            <w:proofErr w:type="spellStart"/>
            <w:r w:rsidRPr="00C67AC4">
              <w:t>Method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for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Early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Recognizing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Cardiotoxicity</w:t>
            </w:r>
            <w:proofErr w:type="spellEnd"/>
            <w:r w:rsidRPr="00C67AC4">
              <w:t xml:space="preserve"> in </w:t>
            </w:r>
            <w:proofErr w:type="spellStart"/>
            <w:r w:rsidRPr="00C67AC4">
              <w:t>Hematopoietic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Stem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cell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Transplantation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Original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Article</w:t>
            </w:r>
            <w:proofErr w:type="spellEnd"/>
            <w:r w:rsidRPr="00C67AC4">
              <w:rPr>
                <w:b/>
                <w:bCs/>
              </w:rPr>
              <w:t xml:space="preserve">  ( </w:t>
            </w:r>
            <w:r w:rsidRPr="00C67AC4">
              <w:t>Fatih TEKİNER,</w:t>
            </w:r>
            <w:r w:rsidRPr="00C67AC4">
              <w:rPr>
                <w:b/>
                <w:bCs/>
              </w:rPr>
              <w:t xml:space="preserve"> </w:t>
            </w:r>
            <w:r w:rsidRPr="00C67AC4">
              <w:t>Cennet YILDIZ</w:t>
            </w:r>
            <w:r w:rsidRPr="00C67AC4">
              <w:rPr>
                <w:b/>
                <w:bCs/>
              </w:rPr>
              <w:t xml:space="preserve">, 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Guner,</w:t>
            </w:r>
            <w:r w:rsidRPr="00C67AC4">
              <w:t>Journal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Cardiovaskuler</w:t>
            </w:r>
            <w:proofErr w:type="spellEnd"/>
            <w:r w:rsidRPr="00C67AC4">
              <w:t xml:space="preserve"> Academy </w:t>
            </w:r>
            <w:proofErr w:type="spellStart"/>
            <w:r w:rsidRPr="00C67AC4">
              <w:t>publıshed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Wolters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kluwer</w:t>
            </w:r>
            <w:proofErr w:type="spellEnd"/>
            <w:r w:rsidRPr="00C67AC4">
              <w:t xml:space="preserve">- </w:t>
            </w:r>
            <w:proofErr w:type="spellStart"/>
            <w:r w:rsidRPr="00C67AC4">
              <w:t>Medknow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June</w:t>
            </w:r>
            <w:proofErr w:type="spellEnd"/>
            <w:r w:rsidRPr="00C67AC4">
              <w:t xml:space="preserve"> 19, 2020 )</w:t>
            </w:r>
          </w:p>
          <w:p w14:paraId="08A57025" w14:textId="77777777" w:rsidR="00683580" w:rsidRPr="00C67AC4" w:rsidRDefault="00683580" w:rsidP="00683580">
            <w:pPr>
              <w:pStyle w:val="Standard"/>
              <w:rPr>
                <w:b/>
                <w:bCs/>
              </w:rPr>
            </w:pPr>
          </w:p>
          <w:p w14:paraId="4DCBE1CE" w14:textId="77777777" w:rsidR="00683580" w:rsidRPr="00C67AC4" w:rsidRDefault="00683580" w:rsidP="00683580">
            <w:pPr>
              <w:pStyle w:val="Standard"/>
            </w:pPr>
            <w:r w:rsidRPr="00C67AC4">
              <w:rPr>
                <w:b/>
                <w:bCs/>
              </w:rPr>
              <w:t xml:space="preserve">- </w:t>
            </w:r>
            <w:proofErr w:type="spellStart"/>
            <w:r w:rsidRPr="00C67AC4">
              <w:t>Incidence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Atrophic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Gastritis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Intestınal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Metaplasia</w:t>
            </w:r>
            <w:proofErr w:type="spellEnd"/>
            <w:r w:rsidRPr="00C67AC4">
              <w:t xml:space="preserve"> in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with</w:t>
            </w:r>
            <w:proofErr w:type="spellEnd"/>
            <w:r w:rsidRPr="00C67AC4">
              <w:t xml:space="preserve">  </w:t>
            </w:r>
            <w:proofErr w:type="spellStart"/>
            <w:r w:rsidRPr="00C67AC4">
              <w:t>Helicobacter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Pylori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Positive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Duodenal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Ulcer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Non</w:t>
            </w:r>
            <w:proofErr w:type="spellEnd"/>
            <w:r w:rsidRPr="00C67AC4">
              <w:t xml:space="preserve">- </w:t>
            </w:r>
            <w:proofErr w:type="spellStart"/>
            <w:r w:rsidRPr="00C67AC4">
              <w:t>ucler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Dyspepsia</w:t>
            </w:r>
            <w:proofErr w:type="spellEnd"/>
            <w:r w:rsidRPr="00C67AC4">
              <w:rPr>
                <w:b/>
                <w:bCs/>
              </w:rPr>
              <w:t xml:space="preserve">  </w:t>
            </w:r>
            <w:proofErr w:type="spellStart"/>
            <w:r w:rsidRPr="00C67AC4">
              <w:t>Original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Article</w:t>
            </w:r>
            <w:proofErr w:type="spellEnd"/>
            <w:r w:rsidRPr="00C67AC4">
              <w:rPr>
                <w:b/>
                <w:bCs/>
              </w:rPr>
              <w:t xml:space="preserve"> (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</w:t>
            </w:r>
            <w:proofErr w:type="spellEnd"/>
            <w:r w:rsidRPr="00C67AC4">
              <w:rPr>
                <w:b/>
                <w:bCs/>
              </w:rPr>
              <w:t xml:space="preserve">,  </w:t>
            </w:r>
            <w:r w:rsidRPr="00C67AC4">
              <w:t>Murat TUNCER</w:t>
            </w:r>
            <w:r w:rsidRPr="00C67AC4">
              <w:rPr>
                <w:b/>
                <w:bCs/>
              </w:rPr>
              <w:t xml:space="preserve"> </w:t>
            </w:r>
            <w:r w:rsidRPr="00C67AC4">
              <w:t>Bakırköy TIP dergisi  2019 ; 15:272-9 )</w:t>
            </w:r>
          </w:p>
          <w:p w14:paraId="21A275AD" w14:textId="77777777" w:rsidR="00683580" w:rsidRPr="00C67AC4" w:rsidRDefault="00683580" w:rsidP="00683580">
            <w:pPr>
              <w:pStyle w:val="Standard"/>
              <w:rPr>
                <w:b/>
                <w:bCs/>
              </w:rPr>
            </w:pPr>
            <w:r w:rsidRPr="00C67AC4">
              <w:br/>
            </w:r>
            <w:r w:rsidRPr="00C67AC4">
              <w:rPr>
                <w:b/>
                <w:bCs/>
              </w:rPr>
              <w:t xml:space="preserve"> -  </w:t>
            </w:r>
            <w:r w:rsidRPr="00C67AC4">
              <w:t xml:space="preserve">ABO  Blood </w:t>
            </w:r>
            <w:proofErr w:type="spellStart"/>
            <w:r w:rsidRPr="00C67AC4">
              <w:t>Types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Risk of </w:t>
            </w:r>
            <w:proofErr w:type="spellStart"/>
            <w:r w:rsidRPr="00C67AC4">
              <w:t>testicular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Cancer</w:t>
            </w:r>
            <w:proofErr w:type="spellEnd"/>
            <w:r w:rsidRPr="00C67AC4">
              <w:t xml:space="preserve"> in </w:t>
            </w:r>
            <w:proofErr w:type="spellStart"/>
            <w:r w:rsidRPr="00C67AC4">
              <w:t>Turkhis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Populatıon</w:t>
            </w:r>
            <w:proofErr w:type="spellEnd"/>
            <w:r w:rsidRPr="00C67AC4">
              <w:t xml:space="preserve"> : Preliminary </w:t>
            </w:r>
            <w:proofErr w:type="spellStart"/>
            <w:r w:rsidRPr="00C67AC4">
              <w:t>Results</w:t>
            </w:r>
            <w:proofErr w:type="spellEnd"/>
            <w:r w:rsidRPr="00C67AC4">
              <w:t xml:space="preserve"> </w:t>
            </w:r>
            <w:r w:rsidRPr="00C67AC4">
              <w:rPr>
                <w:b/>
                <w:bCs/>
              </w:rPr>
              <w:t xml:space="preserve"> (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</w:t>
            </w:r>
            <w:proofErr w:type="spellEnd"/>
            <w:r w:rsidRPr="00C67AC4">
              <w:rPr>
                <w:b/>
                <w:bCs/>
              </w:rPr>
              <w:t xml:space="preserve">, </w:t>
            </w:r>
            <w:r w:rsidRPr="00C67AC4">
              <w:t>Ekrem GUNER,</w:t>
            </w:r>
            <w:r w:rsidRPr="00C67AC4">
              <w:rPr>
                <w:b/>
                <w:bCs/>
              </w:rPr>
              <w:t xml:space="preserve">  </w:t>
            </w:r>
            <w:r w:rsidRPr="00C67AC4">
              <w:t xml:space="preserve">Bakırköy TIP dergisi   </w:t>
            </w:r>
            <w:proofErr w:type="spellStart"/>
            <w:r w:rsidRPr="00C67AC4">
              <w:t>Bull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Urooncol</w:t>
            </w:r>
            <w:proofErr w:type="spellEnd"/>
            <w:r w:rsidRPr="00C67AC4">
              <w:t xml:space="preserve"> 2019 ; 18:135-137 )</w:t>
            </w:r>
          </w:p>
          <w:p w14:paraId="70893F84" w14:textId="77777777" w:rsidR="00683580" w:rsidRPr="00C67AC4" w:rsidRDefault="00683580" w:rsidP="00683580">
            <w:pPr>
              <w:pStyle w:val="Standard"/>
              <w:rPr>
                <w:b/>
                <w:bCs/>
              </w:rPr>
            </w:pPr>
          </w:p>
          <w:p w14:paraId="5C56AAB4" w14:textId="77777777" w:rsidR="00683580" w:rsidRPr="00C67AC4" w:rsidRDefault="00683580" w:rsidP="00683580">
            <w:pPr>
              <w:pStyle w:val="Standard"/>
            </w:pPr>
            <w:r w:rsidRPr="00C67AC4">
              <w:t>-</w:t>
            </w:r>
            <w:proofErr w:type="spellStart"/>
            <w:r w:rsidRPr="00C67AC4">
              <w:t>Why</w:t>
            </w:r>
            <w:proofErr w:type="spellEnd"/>
            <w:r w:rsidRPr="00C67AC4">
              <w:t xml:space="preserve"> is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Medical</w:t>
            </w:r>
            <w:proofErr w:type="spellEnd"/>
            <w:r w:rsidRPr="00C67AC4">
              <w:t xml:space="preserve">  </w:t>
            </w:r>
            <w:proofErr w:type="spellStart"/>
            <w:r w:rsidRPr="00C67AC4">
              <w:t>Symbol</w:t>
            </w:r>
            <w:proofErr w:type="spellEnd"/>
            <w:r w:rsidRPr="00C67AC4">
              <w:t xml:space="preserve"> a </w:t>
            </w:r>
            <w:proofErr w:type="spellStart"/>
            <w:r w:rsidRPr="00C67AC4">
              <w:t>snake</w:t>
            </w:r>
            <w:proofErr w:type="spellEnd"/>
            <w:r w:rsidRPr="00C67AC4">
              <w:rPr>
                <w:b/>
                <w:bCs/>
              </w:rPr>
              <w:t xml:space="preserve">  </w:t>
            </w:r>
            <w:proofErr w:type="spellStart"/>
            <w:r w:rsidRPr="00C67AC4">
              <w:t>Original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Article</w:t>
            </w:r>
            <w:proofErr w:type="spellEnd"/>
            <w:r w:rsidRPr="00C67AC4">
              <w:rPr>
                <w:b/>
                <w:bCs/>
              </w:rPr>
              <w:t xml:space="preserve"> ( </w:t>
            </w:r>
            <w:r w:rsidRPr="00C67AC4">
              <w:t xml:space="preserve">Ekrem GUNER, Kamil Gökhan ŞEKER, 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Guner,</w:t>
            </w:r>
            <w:r w:rsidRPr="00C67AC4">
              <w:t>İstanbul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Med</w:t>
            </w:r>
            <w:proofErr w:type="spellEnd"/>
            <w:r w:rsidRPr="00C67AC4">
              <w:t xml:space="preserve"> J 2019 ; 20: (2) :172-5 )</w:t>
            </w:r>
          </w:p>
          <w:p w14:paraId="03DFB00F" w14:textId="77777777" w:rsidR="00683580" w:rsidRPr="00C67AC4" w:rsidRDefault="00683580" w:rsidP="00683580">
            <w:pPr>
              <w:pStyle w:val="Standard"/>
              <w:rPr>
                <w:b/>
                <w:bCs/>
              </w:rPr>
            </w:pPr>
          </w:p>
          <w:p w14:paraId="3771DBCF" w14:textId="260A5C0F" w:rsidR="00683580" w:rsidRPr="00C67AC4" w:rsidRDefault="00683580" w:rsidP="00683580">
            <w:pPr>
              <w:pStyle w:val="Standard"/>
            </w:pPr>
            <w:r w:rsidRPr="00C67AC4">
              <w:t xml:space="preserve">-A </w:t>
            </w:r>
            <w:proofErr w:type="spellStart"/>
            <w:r w:rsidRPr="00C67AC4">
              <w:t>Inique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Represantation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female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Urinary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Catheter</w:t>
            </w:r>
            <w:proofErr w:type="spellEnd"/>
            <w:r w:rsidRPr="00C67AC4">
              <w:t xml:space="preserve"> in Ancient Roman Art </w:t>
            </w:r>
            <w:r w:rsidRPr="00C67AC4">
              <w:rPr>
                <w:b/>
                <w:bCs/>
              </w:rPr>
              <w:t xml:space="preserve"> ( </w:t>
            </w:r>
            <w:r w:rsidRPr="00C67AC4">
              <w:t>Ekrem GUNER,</w:t>
            </w:r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Guner,</w:t>
            </w:r>
            <w:r w:rsidRPr="00C67AC4">
              <w:t>Osman</w:t>
            </w:r>
            <w:proofErr w:type="spellEnd"/>
            <w:r w:rsidRPr="00C67AC4">
              <w:t xml:space="preserve"> ÖZDEMİR</w:t>
            </w:r>
            <w:r w:rsidRPr="00C67AC4">
              <w:rPr>
                <w:b/>
                <w:bCs/>
              </w:rPr>
              <w:t xml:space="preserve">, </w:t>
            </w:r>
            <w:proofErr w:type="spellStart"/>
            <w:r w:rsidRPr="00C67AC4">
              <w:t>Journal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Urological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Sugery</w:t>
            </w:r>
            <w:proofErr w:type="spellEnd"/>
            <w:r w:rsidRPr="00C67AC4">
              <w:t xml:space="preserve"> ,2019 ; (1) 172-173)</w:t>
            </w:r>
          </w:p>
          <w:p w14:paraId="767A6657" w14:textId="77777777" w:rsidR="00683580" w:rsidRPr="00C67AC4" w:rsidRDefault="00683580" w:rsidP="00683580">
            <w:pPr>
              <w:pStyle w:val="Standard"/>
              <w:rPr>
                <w:b/>
                <w:bCs/>
              </w:rPr>
            </w:pPr>
          </w:p>
          <w:p w14:paraId="4E6917C1" w14:textId="02C635DF" w:rsidR="003975C3" w:rsidRPr="00C67AC4" w:rsidRDefault="003975C3" w:rsidP="00F5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/>
                <w:bCs/>
                <w:color w:val="444446"/>
                <w:sz w:val="24"/>
                <w:szCs w:val="24"/>
                <w:shd w:val="clear" w:color="auto" w:fill="FFFFFF"/>
              </w:rPr>
              <w:t xml:space="preserve"> - 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High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Effect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Chemomobilization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High-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Dose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Topside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+ G-CSF in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Autologous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Hematopoietic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Peripheral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Blood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Transplantation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Single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centre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>experience</w:t>
            </w:r>
            <w:proofErr w:type="spellEnd"/>
            <w:r w:rsidRPr="00C67AC4">
              <w:rPr>
                <w:rFonts w:ascii="Times New Roman" w:hAnsi="Times New Roman" w:cs="Times New Roman"/>
                <w:color w:val="444446"/>
                <w:sz w:val="24"/>
                <w:szCs w:val="24"/>
                <w:shd w:val="clear" w:color="auto" w:fill="FFFFFF"/>
              </w:rPr>
              <w:t xml:space="preserve">) 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,Mustafa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Teoman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Yanmaz,Ahmet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Selvi,Cigdem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Usul)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Hematology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2016,vol.8;6319 DOI </w:t>
            </w:r>
            <w:r w:rsidRPr="00C67AC4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hyperlink r:id="rId7" w:anchor="_blank" w:history="1">
              <w:r w:rsidRPr="00C67AC4">
                <w:rPr>
                  <w:rStyle w:val="Kpr"/>
                  <w:rFonts w:ascii="Times New Roman" w:hAnsi="Times New Roman" w:cs="Times New Roman"/>
                  <w:color w:val="58585A"/>
                  <w:sz w:val="24"/>
                  <w:szCs w:val="24"/>
                  <w:shd w:val="clear" w:color="auto" w:fill="FFFFFF"/>
                </w:rPr>
                <w:t>10.4081/hr.2016.6319</w:t>
              </w:r>
            </w:hyperlink>
          </w:p>
          <w:p w14:paraId="7A59967C" w14:textId="146593A9" w:rsidR="003975C3" w:rsidRPr="00C67AC4" w:rsidRDefault="003975C3" w:rsidP="00D97C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Dysfunction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Lymphoma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Guner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,Mustafa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Teoman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Yanmaz,Ahmet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Selvi,Cigdem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Usul)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Hematology&amp;Blood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Transfusion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2015,(11) DOI 10.1007/s12288-015-0619-x</w:t>
            </w:r>
          </w:p>
          <w:p w14:paraId="36838314" w14:textId="77777777" w:rsidR="00D97C32" w:rsidRDefault="003975C3" w:rsidP="00D97C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Palliative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Radiotherapy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Extramedullary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Hematopoiesis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ThalassemiaMajor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Feryal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Karaca,Ciğdem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Usul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Afşar,Fatma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Sert,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Guner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,Vehbi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Ercolak,Erkurt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Erkurt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Candas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Tunalı)International Blood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rEviews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2015;3(3) DOI 10.97.9734/IBRR/2015/17235</w:t>
            </w:r>
          </w:p>
          <w:p w14:paraId="3E3FBF02" w14:textId="2E8F85D2" w:rsidR="00D97C32" w:rsidRDefault="003975C3" w:rsidP="00D97C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Epidermal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CRC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RAS (Mustafa Teoman Yanmaz,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Gokhan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Demir, Sibel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Erdamar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Serkan Keskin, Muhammet Fatih Aydin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Hepato-Gastroenterology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2015;62:34-38 DOI 10.5754/hge14874)</w:t>
            </w:r>
          </w:p>
          <w:p w14:paraId="10C20436" w14:textId="1600F83B" w:rsidR="003975C3" w:rsidRPr="00D97C32" w:rsidRDefault="003975C3" w:rsidP="00D97C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Thirty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infusion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rate is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bevacizumab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prolong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infusion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 Mustafa Teoman Yanmaz,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Bahar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Satılmıs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Huseyin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Akyol&amp;Mehmet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Akıf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Aydın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Med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Oncol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(2014) DOI 10.1007/s12032-014-0276-1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284B61" w14:textId="77777777" w:rsidR="003975C3" w:rsidRPr="00C67AC4" w:rsidRDefault="003975C3" w:rsidP="00D97C3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Pancreatic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Carcinoma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Thrombosis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Platelet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Volume: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Single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Center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Experience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Southeast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Region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Turkey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Cigdem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Usul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Afsar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Meral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Gunaldi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pınar Kum, Berksoy Sahin, Melek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Erkisi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Ismail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Oguz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Kara, Semra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Paydas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Berna Bozkurt Duman, Vehbi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Ercolak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Feryal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Karaca,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Ummugul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Uyeturk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Asian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Pacific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Journal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Cancer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Prevention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, 15 (21), 9143-9146,2014)</w:t>
            </w:r>
          </w:p>
          <w:p w14:paraId="67FD1F9D" w14:textId="77777777" w:rsidR="00D97C32" w:rsidRDefault="00D97C32" w:rsidP="00D97C32">
            <w:pPr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Bilateral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breast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involvement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Hodgkin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lymphoma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revealed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FDG PET/CT (Nurhan Ergül, </w:t>
            </w:r>
            <w:proofErr w:type="spellStart"/>
            <w:r w:rsidR="003975C3" w:rsidRPr="00EA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="003975C3" w:rsidRPr="00EA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Izmir</w:t>
            </w:r>
            <w:proofErr w:type="spellEnd"/>
            <w:r w:rsidR="003975C3" w:rsidRPr="00EA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Güner</w:t>
            </w:r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Sait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Sağer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Gülben Erdem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Huq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Hediye Çiftçi, T. Fikret Ç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ermik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Med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>Oncol</w:t>
            </w:r>
            <w:proofErr w:type="spellEnd"/>
            <w:r w:rsidR="003975C3" w:rsidRPr="00EA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DOI 10.1007/s12032-011-9877-0)</w:t>
            </w:r>
            <w:hyperlink r:id="rId8" w:history="1"/>
          </w:p>
          <w:p w14:paraId="7BF25823" w14:textId="0759369E" w:rsidR="003975C3" w:rsidRPr="00D97C32" w:rsidRDefault="00D97C32" w:rsidP="00D97C32">
            <w:pPr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Value of FDG PET/CT in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initial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Staging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bone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marrow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involvement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patients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multiple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miyeloma</w:t>
            </w:r>
            <w:proofErr w:type="spellEnd"/>
            <w:r w:rsidR="0062730F" w:rsidRPr="00C67AC4">
              <w:fldChar w:fldCharType="begin"/>
            </w:r>
            <w:r w:rsidR="0062730F" w:rsidRPr="00C67AC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"http://www.ncbi.nlm.nih.gov/pubmed/21229354" </w:instrText>
            </w:r>
            <w:r w:rsidR="0062730F" w:rsidRPr="00C67AC4">
              <w:fldChar w:fldCharType="separate"/>
            </w:r>
            <w:r w:rsidR="003975C3" w:rsidRPr="00C67AC4">
              <w:rPr>
                <w:rStyle w:val="Kpr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2730F" w:rsidRPr="00C67AC4">
              <w:rPr>
                <w:rStyle w:val="Kpr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Sager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S, Ergül N,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Ciftci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H,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Cetin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G, </w:t>
            </w:r>
            <w:r w:rsidR="003975C3"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Güner SI,</w:t>
            </w:r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Cermik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TF. </w:t>
            </w:r>
            <w:proofErr w:type="spellStart"/>
            <w:r w:rsidR="003975C3" w:rsidRPr="00C67AC4">
              <w:rPr>
                <w:rStyle w:val="jrnl"/>
                <w:rFonts w:ascii="Times New Roman" w:hAnsi="Times New Roman" w:cs="Times New Roman"/>
                <w:bCs/>
                <w:sz w:val="24"/>
                <w:szCs w:val="24"/>
              </w:rPr>
              <w:t>Skeletal</w:t>
            </w:r>
            <w:proofErr w:type="spellEnd"/>
            <w:r w:rsidR="003975C3" w:rsidRPr="00C67AC4">
              <w:rPr>
                <w:rStyle w:val="jrnl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Style w:val="jrnl"/>
                <w:rFonts w:ascii="Times New Roman" w:hAnsi="Times New Roman" w:cs="Times New Roman"/>
                <w:bCs/>
                <w:sz w:val="24"/>
                <w:szCs w:val="24"/>
              </w:rPr>
              <w:t>Radiol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2011 Jul;40(7):843-7. </w:t>
            </w:r>
            <w:proofErr w:type="spellStart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Epub</w:t>
            </w:r>
            <w:proofErr w:type="spellEnd"/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 Jan 13.)</w:t>
            </w:r>
          </w:p>
          <w:p w14:paraId="1B2C2576" w14:textId="0490EDCB" w:rsidR="003975C3" w:rsidRPr="00C67AC4" w:rsidRDefault="003975C3" w:rsidP="00D97C3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Alfuzosin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İnduced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Thrombocytopenia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Treatment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Benign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Prostatic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Hyperplasia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Bircan Mutlu, Ekrem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Ali Ihsan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Tascı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Archivio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Italiano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Urologia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2010; 82,4 ),</w:t>
            </w:r>
          </w:p>
          <w:p w14:paraId="4D0C0135" w14:textId="77777777" w:rsidR="00683580" w:rsidRPr="00C67AC4" w:rsidRDefault="00683580" w:rsidP="00683580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bCs/>
              </w:rPr>
              <w:t xml:space="preserve">- </w:t>
            </w:r>
            <w:proofErr w:type="spellStart"/>
            <w:r w:rsidRPr="00C67AC4">
              <w:t>Pneumopericardium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due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to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invasive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pulmonary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aspergillosis</w:t>
            </w:r>
            <w:proofErr w:type="spellEnd"/>
            <w:r w:rsidRPr="00C67AC4">
              <w:t>.(</w:t>
            </w:r>
            <w:proofErr w:type="spellStart"/>
            <w:r w:rsidRPr="00C67AC4">
              <w:t>Y</w:t>
            </w:r>
            <w:hyperlink r:id="rId9" w:history="1">
              <w:r w:rsidRPr="00C67AC4">
                <w:rPr>
                  <w:rStyle w:val="Internetlink"/>
                  <w:color w:val="000000"/>
                </w:rPr>
                <w:t>ilmaz</w:t>
              </w:r>
              <w:proofErr w:type="spellEnd"/>
              <w:r w:rsidRPr="00C67AC4">
                <w:rPr>
                  <w:rStyle w:val="Internetlink"/>
                  <w:color w:val="000000"/>
                </w:rPr>
                <w:t xml:space="preserve"> M</w:t>
              </w:r>
            </w:hyperlink>
            <w:r w:rsidRPr="00C67AC4">
              <w:t xml:space="preserve">, </w:t>
            </w:r>
            <w:hyperlink r:id="rId10" w:history="1">
              <w:r w:rsidRPr="00C67AC4">
                <w:rPr>
                  <w:rStyle w:val="Internetlink"/>
                  <w:color w:val="000000"/>
                </w:rPr>
                <w:t>Demirel AE</w:t>
              </w:r>
            </w:hyperlink>
            <w:r w:rsidRPr="00C67AC4">
              <w:t xml:space="preserve">, </w:t>
            </w:r>
            <w:hyperlink r:id="rId11" w:history="1">
              <w:proofErr w:type="spellStart"/>
              <w:r w:rsidRPr="00C67AC4">
                <w:rPr>
                  <w:rStyle w:val="Internetlink"/>
                  <w:b/>
                  <w:color w:val="000000"/>
                </w:rPr>
                <w:t>Izmir</w:t>
              </w:r>
              <w:proofErr w:type="spellEnd"/>
              <w:r w:rsidRPr="00C67AC4">
                <w:rPr>
                  <w:rStyle w:val="Internetlink"/>
                  <w:b/>
                  <w:color w:val="000000"/>
                </w:rPr>
                <w:t xml:space="preserve"> S</w:t>
              </w:r>
            </w:hyperlink>
            <w:r w:rsidRPr="00C67AC4">
              <w:t xml:space="preserve">, </w:t>
            </w:r>
            <w:hyperlink r:id="rId12" w:history="1">
              <w:r w:rsidRPr="00C67AC4">
                <w:rPr>
                  <w:rStyle w:val="Internetlink"/>
                  <w:color w:val="000000"/>
                </w:rPr>
                <w:t>Soysal T</w:t>
              </w:r>
            </w:hyperlink>
            <w:r w:rsidRPr="00C67AC4">
              <w:t xml:space="preserve">, </w:t>
            </w:r>
            <w:hyperlink r:id="rId13" w:history="1">
              <w:r w:rsidRPr="00C67AC4">
                <w:rPr>
                  <w:rStyle w:val="Internetlink"/>
                  <w:color w:val="000000"/>
                </w:rPr>
                <w:t>Mert A</w:t>
              </w:r>
            </w:hyperlink>
            <w:r w:rsidRPr="00C67AC4">
              <w:t xml:space="preserve">.) </w:t>
            </w:r>
            <w:hyperlink r:id="rId14" w:anchor="%23" w:history="1">
              <w:r w:rsidRPr="00C67AC4">
                <w:rPr>
                  <w:rStyle w:val="Internetlink"/>
                  <w:color w:val="000000"/>
                </w:rPr>
                <w:t xml:space="preserve">J </w:t>
              </w:r>
              <w:proofErr w:type="spellStart"/>
              <w:r w:rsidRPr="00C67AC4">
                <w:rPr>
                  <w:rStyle w:val="Internetlink"/>
                  <w:color w:val="000000"/>
                </w:rPr>
                <w:t>Infect</w:t>
              </w:r>
              <w:proofErr w:type="spellEnd"/>
              <w:r w:rsidRPr="00C67AC4">
                <w:rPr>
                  <w:rStyle w:val="Internetlink"/>
                  <w:color w:val="000000"/>
                </w:rPr>
                <w:t xml:space="preserve"> </w:t>
              </w:r>
              <w:proofErr w:type="spellStart"/>
              <w:r w:rsidRPr="00C67AC4">
                <w:rPr>
                  <w:rStyle w:val="Internetlink"/>
                  <w:color w:val="000000"/>
                </w:rPr>
                <w:t>Chemother</w:t>
              </w:r>
              <w:proofErr w:type="spellEnd"/>
              <w:r w:rsidRPr="00C67AC4">
                <w:rPr>
                  <w:rStyle w:val="Internetlink"/>
                  <w:color w:val="000000"/>
                </w:rPr>
                <w:t>.</w:t>
              </w:r>
            </w:hyperlink>
            <w:r w:rsidRPr="00C67AC4">
              <w:t xml:space="preserve"> 2007 Oct;13(5):341-2)</w:t>
            </w:r>
          </w:p>
          <w:p w14:paraId="24884119" w14:textId="46FF4688" w:rsidR="003975C3" w:rsidRPr="00C67AC4" w:rsidRDefault="003975C3" w:rsidP="004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Alemtuzumab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Sézary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but not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innocent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Umit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Barbaros Üre, Muhlis Cem Ar, Ayşe Salihoğlu, 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Ahmet Baran, Oya Oğuz, Burhan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Ferhanoğlu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Dermatol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2007; 17 (6): 525-9 )</w:t>
            </w:r>
          </w:p>
          <w:p w14:paraId="1A361375" w14:textId="0B4C81E0" w:rsidR="003975C3" w:rsidRPr="00C67AC4" w:rsidRDefault="003975C3" w:rsidP="00F52FD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Immunoglobulin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Multiple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Myeloma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–A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Rare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Case ( 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Didem Karaçetin, Ekrem Güner) J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Clin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Case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Rep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2015,5:10 DOI 10.4172/2165-7920.1000618</w:t>
            </w:r>
          </w:p>
          <w:p w14:paraId="27952BE6" w14:textId="546666F9" w:rsidR="003975C3" w:rsidRPr="00C67AC4" w:rsidRDefault="004977AE" w:rsidP="00F52FD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Kikuchi-Fujimato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Disease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Histiocytic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Necrotizing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lymphadenitis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Wrong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Diagnosis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Right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Dısease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Didem Karaçetin, Ekrem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Güner,Mahmut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Yüksel) J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Leuk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2015,3:4 DOI 10.4172/2329-6917.1000192</w:t>
            </w:r>
          </w:p>
          <w:p w14:paraId="1508E43B" w14:textId="77777777" w:rsidR="004977AE" w:rsidRPr="00C67AC4" w:rsidRDefault="004977AE" w:rsidP="004977AE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bCs/>
              </w:rPr>
              <w:t xml:space="preserve">- </w:t>
            </w:r>
            <w:proofErr w:type="spellStart"/>
            <w:r w:rsidRPr="00C67AC4">
              <w:rPr>
                <w:bCs/>
              </w:rPr>
              <w:t>Immunoglobulin</w:t>
            </w:r>
            <w:proofErr w:type="spellEnd"/>
            <w:r w:rsidRPr="00C67AC4">
              <w:rPr>
                <w:bCs/>
              </w:rPr>
              <w:t xml:space="preserve"> D </w:t>
            </w:r>
            <w:proofErr w:type="spellStart"/>
            <w:r w:rsidRPr="00C67AC4">
              <w:rPr>
                <w:bCs/>
              </w:rPr>
              <w:t>Multiple</w:t>
            </w:r>
            <w:proofErr w:type="spellEnd"/>
            <w:r w:rsidRPr="00C67AC4">
              <w:rPr>
                <w:bCs/>
              </w:rPr>
              <w:t xml:space="preserve"> </w:t>
            </w:r>
            <w:proofErr w:type="spellStart"/>
            <w:r w:rsidRPr="00C67AC4">
              <w:rPr>
                <w:bCs/>
              </w:rPr>
              <w:t>Myeloma</w:t>
            </w:r>
            <w:proofErr w:type="spellEnd"/>
            <w:r w:rsidRPr="00C67AC4">
              <w:rPr>
                <w:bCs/>
              </w:rPr>
              <w:t xml:space="preserve"> –A </w:t>
            </w:r>
            <w:proofErr w:type="spellStart"/>
            <w:r w:rsidRPr="00C67AC4">
              <w:rPr>
                <w:bCs/>
              </w:rPr>
              <w:t>Rare</w:t>
            </w:r>
            <w:proofErr w:type="spellEnd"/>
            <w:r w:rsidRPr="00C67AC4">
              <w:rPr>
                <w:bCs/>
              </w:rPr>
              <w:t xml:space="preserve"> Case (</w:t>
            </w:r>
            <w:proofErr w:type="spellStart"/>
            <w:r w:rsidRPr="00C67AC4">
              <w:rPr>
                <w:b/>
                <w:bCs/>
                <w:lang w:eastAsia="tr-TR"/>
              </w:rPr>
              <w:t>Sebnem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Cs/>
              </w:rPr>
              <w:t xml:space="preserve">, Didem Karaçetin, Ekrem Güner) J </w:t>
            </w:r>
            <w:proofErr w:type="spellStart"/>
            <w:r w:rsidRPr="00C67AC4">
              <w:rPr>
                <w:bCs/>
              </w:rPr>
              <w:t>Clin</w:t>
            </w:r>
            <w:proofErr w:type="spellEnd"/>
            <w:r w:rsidRPr="00C67AC4">
              <w:rPr>
                <w:bCs/>
              </w:rPr>
              <w:t xml:space="preserve"> Case </w:t>
            </w:r>
            <w:proofErr w:type="spellStart"/>
            <w:r w:rsidRPr="00C67AC4">
              <w:rPr>
                <w:bCs/>
              </w:rPr>
              <w:t>Rep</w:t>
            </w:r>
            <w:proofErr w:type="spellEnd"/>
            <w:r w:rsidRPr="00C67AC4">
              <w:rPr>
                <w:bCs/>
              </w:rPr>
              <w:t xml:space="preserve"> 2015,5:10 DOI 10.4172/2165-7920.1000618)</w:t>
            </w:r>
          </w:p>
          <w:p w14:paraId="0435DDE1" w14:textId="77777777" w:rsidR="00D97C32" w:rsidRDefault="00D97C32" w:rsidP="00F52FD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85EA3" w14:textId="77777777" w:rsidR="00D97C32" w:rsidRDefault="003975C3" w:rsidP="00F52FD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A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Patient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Multiple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Myeloma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who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Developed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Severe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Myoclonus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Transplantation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Guner,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Merve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Pamukcuoglu,Gulsan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Sucak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J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Leuk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2015,3:4 DOI 10.4172/2329-6917.1000193</w:t>
            </w:r>
          </w:p>
          <w:p w14:paraId="40C54AA2" w14:textId="2F400F05" w:rsidR="003975C3" w:rsidRPr="00D97C32" w:rsidRDefault="00D97C32" w:rsidP="00F52FD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5C3"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Microangiopathic</w:t>
            </w:r>
            <w:proofErr w:type="spellEnd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Hemolytic</w:t>
            </w:r>
            <w:proofErr w:type="spellEnd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Anemia</w:t>
            </w:r>
            <w:proofErr w:type="spellEnd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(MAHA), High Alkaline </w:t>
            </w:r>
            <w:proofErr w:type="spellStart"/>
            <w:r w:rsidR="003975C3"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Phosphatase</w:t>
            </w:r>
            <w:proofErr w:type="spellEnd"/>
          </w:p>
          <w:p w14:paraId="6BCCF786" w14:textId="77777777" w:rsidR="003975C3" w:rsidRPr="00C67AC4" w:rsidRDefault="003975C3" w:rsidP="00F52FD5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dimer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Levels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Bone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Marrow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Infiltration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First Presentation of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Metastatic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Signet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Ring Cell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Carcinoma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Gastric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Origin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Rare</w:t>
            </w:r>
            <w:proofErr w:type="spellEnd"/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 xml:space="preserve"> Case Report (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Teoman Yanmaz, Didem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Karacetin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Muhammed Fatih Aydın, Ali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Onder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Atca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Oner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Dogan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proofErr w:type="spellEnd"/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</w:t>
            </w:r>
            <w:proofErr w:type="spellEnd"/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Trials</w:t>
            </w:r>
            <w:proofErr w:type="spellEnd"/>
            <w:r w:rsidRPr="00C6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2015, 1:1 DOI 10.4172/jcct.1000101</w:t>
            </w:r>
          </w:p>
          <w:p w14:paraId="7B33D02F" w14:textId="478CF79A" w:rsidR="003975C3" w:rsidRDefault="003975C3" w:rsidP="00D97C3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Primary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Testicular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Diffuse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Large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B-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cell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Lymphoma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A Case Report ( 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, Didem Karaçetin, Mahmut Yüksel) World J Oncol,2013(1):61-65 DOI 10.4021/wjon629w</w:t>
            </w:r>
          </w:p>
          <w:p w14:paraId="3140C53E" w14:textId="1C260FAB" w:rsidR="00B716B0" w:rsidRPr="00C67AC4" w:rsidRDefault="00B716B0" w:rsidP="00F52FD5">
            <w:pPr>
              <w:spacing w:before="120" w:after="120" w:line="360" w:lineRule="auto"/>
              <w:ind w:left="36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C3" w14:paraId="07E907F4" w14:textId="77777777" w:rsidTr="005570FB">
        <w:trPr>
          <w:trHeight w:val="900"/>
        </w:trPr>
        <w:tc>
          <w:tcPr>
            <w:tcW w:w="9487" w:type="dxa"/>
            <w:shd w:val="clear" w:color="auto" w:fill="auto"/>
            <w:vAlign w:val="center"/>
          </w:tcPr>
          <w:p w14:paraId="75112FF1" w14:textId="77777777" w:rsidR="009715D5" w:rsidRDefault="003975C3" w:rsidP="009715D5">
            <w:pP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Uluslar arası bilimsel toplantılarda sunulan ve bildiri kitabında (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Proceeding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basılan bildiriler:</w:t>
            </w:r>
            <w:r w:rsidRPr="00C67AC4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14:paraId="4F74CF60" w14:textId="77777777" w:rsidR="009715D5" w:rsidRDefault="00A731D8" w:rsidP="009715D5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New treatment options for relapsed refractory Hodgkin lymphoma Spokesperson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National Online Congress of the Hematology Professional Association, December 2020 / Turkey</w:t>
            </w:r>
          </w:p>
          <w:p w14:paraId="18D888E7" w14:textId="77777777" w:rsidR="009715D5" w:rsidRDefault="00A731D8" w:rsidP="009715D5">
            <w:pP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APL: Diagnosis and Treatment Spokesperson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National Online Congress of the Hematology Professional Association, December 2020 / Turkey)</w:t>
            </w:r>
          </w:p>
          <w:p w14:paraId="03043CF3" w14:textId="0F144CF2" w:rsidR="00A731D8" w:rsidRPr="009715D5" w:rsidRDefault="00A731D8" w:rsidP="009715D5">
            <w:pP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Clinical Research Session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Modaretor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- 2nd Online Congress for Education and Research in Hematology, November 2020 / Turkey)</w:t>
            </w:r>
          </w:p>
          <w:p w14:paraId="73796CED" w14:textId="69541626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Are the Hemoglobin values ​​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diffirent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after sex-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mismached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allogeneic stem cell transplantation poster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-, M.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Yanmaz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, Xl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th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Eurasian Hematology Oncology Online Congress, 21-24 October 2020 / Turkey)</w:t>
            </w:r>
          </w:p>
          <w:p w14:paraId="74240484" w14:textId="507E99DD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Rational medication session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modetor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- 8th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Tekirdağ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Hematology Online Symposium September 2020 / Turkey) </w:t>
            </w:r>
          </w:p>
          <w:p w14:paraId="7F7E27EE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Fungal infection prophylaxis in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haematological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patients Spokesperson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- 3rd online congress for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haematological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rare diseases, December 2020 / Turkey)</w:t>
            </w:r>
          </w:p>
          <w:p w14:paraId="675578D5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 xml:space="preserve">- </w:t>
            </w: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Brentuximab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Vedotin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Consolodıtatıon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therapy after autologous stem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stem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cell transplantation in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patıents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wıth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hıgh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risk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Hodgkın’s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Lymphoma: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Multı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-center real-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lıfe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experıence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poster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EHA, June 2020)</w:t>
            </w:r>
          </w:p>
          <w:p w14:paraId="01E7716E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 xml:space="preserve">- </w:t>
            </w: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New Treatment Options for Recurrent Refractory Hodgkin Lymphoma Spokesperson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- 6th West Black Sea Hematology Online Days May 2020 / Turkey)</w:t>
            </w:r>
          </w:p>
          <w:p w14:paraId="648C4D29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 xml:space="preserve">- </w:t>
            </w: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Infection management in stem cell transplantation, moderator,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- 5th National Congress for Blood and Market Transplants, April 2020,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Girne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, Turkish Republic of </w:t>
            </w: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lastRenderedPageBreak/>
              <w:t xml:space="preserve">Northern Cyprus) -Non-Hodgkin-Lymphoma-Session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modaratör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- 3.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Haematological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Rare Diseases Congress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Aprıl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2020 - İstanbul / Turkey)</w:t>
            </w:r>
          </w:p>
          <w:p w14:paraId="1A566C55" w14:textId="4CF8C96A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 xml:space="preserve">- </w:t>
            </w: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Lecture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Modörator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4th Congress for Hematological Immunology February 2020,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Girne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, Turkish Republic of Northern Cyprus)</w:t>
            </w:r>
          </w:p>
          <w:p w14:paraId="30EF286B" w14:textId="113048EC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Lectures Moderator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1st Congress for Hematological Education and Research, November 2019 Antalya / Turkey)</w:t>
            </w:r>
          </w:p>
          <w:p w14:paraId="144C6756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Should a bone marrow transplant be done immediately for relapsed refractory ALL? or later? Speaker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, 13th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Çukurova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Hematology Days, October 2019, Antakya / Turkey)</w:t>
            </w:r>
          </w:p>
          <w:p w14:paraId="22515783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Notes on bloodshed in ancient times poster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,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Ekrem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,</w:t>
            </w:r>
          </w:p>
          <w:p w14:paraId="3DC45274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45th National Hematology Congress October 2019 Antalya / Turkey)</w:t>
            </w:r>
          </w:p>
          <w:p w14:paraId="5898790E" w14:textId="6552B38A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-Acute Proximal Tubular Necrosis due to Cidofovir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usuda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in BK Virus Related Hemorrhagic Cystitis in an Allogeneic Stem Cell Transplanted Patient - Case Report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5th West Black Sea Hematology Days May 2019 -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Bolu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/ Turkey</w:t>
            </w:r>
          </w:p>
          <w:p w14:paraId="0D860F9C" w14:textId="77777777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- Non-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haematological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stem cell transplant, speaker (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Sebnem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Guner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- 2nd National Congress on Blood and Market Transplants,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Feburary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 2017,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Girne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>, Turkish Republic of Northern Cyprus)</w:t>
            </w:r>
          </w:p>
          <w:p w14:paraId="3F5E33B0" w14:textId="1EF3E432" w:rsidR="00A731D8" w:rsidRPr="00C67AC4" w:rsidRDefault="00A731D8" w:rsidP="00A7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C67AC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tr-TR"/>
              </w:rPr>
              <w:t xml:space="preserve">- </w:t>
            </w:r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Relief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Votive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of 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Cuppıng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Dıscovered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Athens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Asclepeion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ebnem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- </w:t>
            </w:r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4th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Aegean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Hematology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Oncology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Symposıum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Ahos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21-24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2017,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Rhodes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Greece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14:paraId="7A9FA8AC" w14:textId="41B9342C" w:rsidR="00A731D8" w:rsidRPr="00C67AC4" w:rsidRDefault="00A731D8" w:rsidP="00A731D8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  <w:r w:rsidRPr="00C67AC4">
              <w:rPr>
                <w:u w:val="single"/>
                <w:lang w:val="de-DE" w:eastAsia="tr-TR"/>
              </w:rPr>
              <w:t xml:space="preserve">- </w:t>
            </w:r>
            <w:proofErr w:type="spellStart"/>
            <w:r w:rsidRPr="00C67AC4">
              <w:rPr>
                <w:lang w:eastAsia="ar-SA"/>
              </w:rPr>
              <w:t>Unprecedented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cupping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vessels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for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Bloodletting</w:t>
            </w:r>
            <w:proofErr w:type="spellEnd"/>
            <w:r w:rsidRPr="00C67AC4">
              <w:rPr>
                <w:lang w:eastAsia="ar-SA"/>
              </w:rPr>
              <w:t xml:space="preserve"> in </w:t>
            </w:r>
            <w:proofErr w:type="spellStart"/>
            <w:r w:rsidRPr="00C67AC4">
              <w:rPr>
                <w:lang w:eastAsia="ar-SA"/>
              </w:rPr>
              <w:t>Ancıent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Anatolıa</w:t>
            </w:r>
            <w:proofErr w:type="spellEnd"/>
            <w:r w:rsidRPr="00C67AC4">
              <w:rPr>
                <w:lang w:eastAsia="ar-SA"/>
              </w:rPr>
              <w:t xml:space="preserve"> poster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– </w:t>
            </w:r>
            <w:r w:rsidRPr="00C67AC4">
              <w:rPr>
                <w:lang w:eastAsia="tr-TR"/>
              </w:rPr>
              <w:t xml:space="preserve">VIII. International </w:t>
            </w:r>
            <w:proofErr w:type="spellStart"/>
            <w:r w:rsidRPr="00C67AC4">
              <w:rPr>
                <w:lang w:eastAsia="tr-TR"/>
              </w:rPr>
              <w:t>eurasıan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Hematology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oncology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Congress</w:t>
            </w:r>
            <w:proofErr w:type="spellEnd"/>
            <w:r w:rsidRPr="00C67AC4">
              <w:rPr>
                <w:lang w:eastAsia="tr-TR"/>
              </w:rPr>
              <w:t xml:space="preserve">  </w:t>
            </w:r>
            <w:proofErr w:type="spellStart"/>
            <w:r w:rsidRPr="00C67AC4">
              <w:rPr>
                <w:lang w:eastAsia="tr-TR"/>
              </w:rPr>
              <w:t>October</w:t>
            </w:r>
            <w:proofErr w:type="spellEnd"/>
            <w:r w:rsidRPr="00C67AC4">
              <w:rPr>
                <w:lang w:eastAsia="tr-TR"/>
              </w:rPr>
              <w:t xml:space="preserve"> 2017 – </w:t>
            </w:r>
            <w:proofErr w:type="spellStart"/>
            <w:r w:rsidRPr="00C67AC4">
              <w:rPr>
                <w:lang w:eastAsia="tr-TR"/>
              </w:rPr>
              <w:t>Istanbul</w:t>
            </w:r>
            <w:proofErr w:type="spellEnd"/>
            <w:r w:rsidRPr="00C67AC4">
              <w:rPr>
                <w:lang w:eastAsia="tr-TR"/>
              </w:rPr>
              <w:t xml:space="preserve">/ </w:t>
            </w:r>
            <w:proofErr w:type="spellStart"/>
            <w:r w:rsidRPr="00C67AC4">
              <w:rPr>
                <w:lang w:eastAsia="tr-TR"/>
              </w:rPr>
              <w:t>Turkey</w:t>
            </w:r>
            <w:proofErr w:type="spellEnd"/>
            <w:r w:rsidRPr="00C67AC4">
              <w:rPr>
                <w:lang w:eastAsia="tr-TR"/>
              </w:rPr>
              <w:t xml:space="preserve"> ),</w:t>
            </w:r>
          </w:p>
          <w:p w14:paraId="70786796" w14:textId="654531B3" w:rsidR="00A731D8" w:rsidRPr="00C67AC4" w:rsidRDefault="00A731D8" w:rsidP="00A731D8">
            <w:pPr>
              <w:pStyle w:val="Standard"/>
              <w:spacing w:before="120" w:after="120" w:line="276" w:lineRule="auto"/>
              <w:jc w:val="both"/>
              <w:rPr>
                <w:b/>
                <w:bCs/>
                <w:lang w:eastAsia="tr-TR"/>
              </w:rPr>
            </w:pPr>
            <w:r w:rsidRPr="00C67AC4">
              <w:rPr>
                <w:u w:val="single"/>
                <w:lang w:val="de-DE" w:eastAsia="tr-TR"/>
              </w:rPr>
              <w:t xml:space="preserve">- </w:t>
            </w:r>
            <w:proofErr w:type="spellStart"/>
            <w:r w:rsidRPr="00C67AC4">
              <w:rPr>
                <w:lang w:eastAsia="ar-SA"/>
              </w:rPr>
              <w:t>Instrumentes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Used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In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Phlebotomy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In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Ancıent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Anatolıa</w:t>
            </w:r>
            <w:proofErr w:type="spellEnd"/>
            <w:r w:rsidRPr="00C67AC4">
              <w:rPr>
                <w:lang w:eastAsia="ar-SA"/>
              </w:rPr>
              <w:t xml:space="preserve"> poster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r w:rsidRPr="00C67AC4">
              <w:rPr>
                <w:lang w:eastAsia="tr-TR"/>
              </w:rPr>
              <w:t>– VIII</w:t>
            </w:r>
            <w:r w:rsidRPr="00C67AC4">
              <w:rPr>
                <w:b/>
                <w:bCs/>
                <w:lang w:eastAsia="tr-TR"/>
              </w:rPr>
              <w:t xml:space="preserve">. </w:t>
            </w:r>
            <w:r w:rsidRPr="00C67AC4">
              <w:rPr>
                <w:lang w:eastAsia="tr-TR"/>
              </w:rPr>
              <w:t xml:space="preserve">International </w:t>
            </w:r>
            <w:proofErr w:type="spellStart"/>
            <w:r w:rsidRPr="00C67AC4">
              <w:rPr>
                <w:lang w:eastAsia="tr-TR"/>
              </w:rPr>
              <w:t>eurasıan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Hematology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oncology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Congress</w:t>
            </w:r>
            <w:proofErr w:type="spellEnd"/>
            <w:r w:rsidRPr="00C67AC4">
              <w:rPr>
                <w:lang w:eastAsia="tr-TR"/>
              </w:rPr>
              <w:t xml:space="preserve">  </w:t>
            </w:r>
            <w:proofErr w:type="spellStart"/>
            <w:r w:rsidRPr="00C67AC4">
              <w:rPr>
                <w:lang w:eastAsia="tr-TR"/>
              </w:rPr>
              <w:t>October</w:t>
            </w:r>
            <w:proofErr w:type="spellEnd"/>
            <w:r w:rsidRPr="00C67AC4">
              <w:rPr>
                <w:lang w:eastAsia="tr-TR"/>
              </w:rPr>
              <w:t xml:space="preserve"> 2017 – </w:t>
            </w:r>
            <w:proofErr w:type="spellStart"/>
            <w:r w:rsidRPr="00C67AC4">
              <w:rPr>
                <w:lang w:eastAsia="tr-TR"/>
              </w:rPr>
              <w:t>Istanbul</w:t>
            </w:r>
            <w:proofErr w:type="spellEnd"/>
            <w:r w:rsidRPr="00C67AC4">
              <w:rPr>
                <w:lang w:eastAsia="tr-TR"/>
              </w:rPr>
              <w:t xml:space="preserve">/ </w:t>
            </w:r>
            <w:proofErr w:type="spellStart"/>
            <w:r w:rsidRPr="00C67AC4">
              <w:rPr>
                <w:lang w:eastAsia="tr-TR"/>
              </w:rPr>
              <w:t>Türkei</w:t>
            </w:r>
            <w:proofErr w:type="spellEnd"/>
            <w:r w:rsidRPr="00C67AC4">
              <w:rPr>
                <w:lang w:eastAsia="tr-TR"/>
              </w:rPr>
              <w:t>)</w:t>
            </w:r>
          </w:p>
          <w:p w14:paraId="3EB2DD9C" w14:textId="77777777" w:rsidR="00A731D8" w:rsidRPr="00C67AC4" w:rsidRDefault="00A731D8" w:rsidP="00A731D8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  <w:r w:rsidRPr="00C67AC4">
              <w:rPr>
                <w:u w:val="single"/>
                <w:lang w:val="de-DE" w:eastAsia="tr-TR"/>
              </w:rPr>
              <w:t>-</w:t>
            </w:r>
            <w:proofErr w:type="spellStart"/>
            <w:r w:rsidRPr="00C67AC4">
              <w:rPr>
                <w:lang w:eastAsia="ar-SA"/>
              </w:rPr>
              <w:t>Acute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Proximal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Tubular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Necrosis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due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to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Cidofovir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usuda</w:t>
            </w:r>
            <w:proofErr w:type="spellEnd"/>
            <w:r w:rsidRPr="00C67AC4">
              <w:rPr>
                <w:lang w:eastAsia="ar-SA"/>
              </w:rPr>
              <w:t xml:space="preserve"> in BK-</w:t>
            </w:r>
            <w:proofErr w:type="spellStart"/>
            <w:r w:rsidRPr="00C67AC4">
              <w:rPr>
                <w:lang w:eastAsia="ar-SA"/>
              </w:rPr>
              <w:t>Virus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Related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Hemorrhagic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Cystitis</w:t>
            </w:r>
            <w:proofErr w:type="spellEnd"/>
            <w:r w:rsidRPr="00C67AC4">
              <w:rPr>
                <w:lang w:eastAsia="ar-SA"/>
              </w:rPr>
              <w:t xml:space="preserve"> in an </w:t>
            </w:r>
            <w:proofErr w:type="spellStart"/>
            <w:r w:rsidRPr="00C67AC4">
              <w:rPr>
                <w:lang w:eastAsia="ar-SA"/>
              </w:rPr>
              <w:t>Allogeneic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Stem</w:t>
            </w:r>
            <w:proofErr w:type="spellEnd"/>
            <w:r w:rsidRPr="00C67AC4">
              <w:rPr>
                <w:lang w:eastAsia="ar-SA"/>
              </w:rPr>
              <w:t xml:space="preserve"> Cell </w:t>
            </w:r>
            <w:proofErr w:type="spellStart"/>
            <w:r w:rsidRPr="00C67AC4">
              <w:rPr>
                <w:lang w:eastAsia="ar-SA"/>
              </w:rPr>
              <w:t>Transplanted</w:t>
            </w:r>
            <w:proofErr w:type="spellEnd"/>
            <w:r w:rsidRPr="00C67AC4">
              <w:rPr>
                <w:lang w:eastAsia="ar-SA"/>
              </w:rPr>
              <w:t xml:space="preserve"> </w:t>
            </w:r>
            <w:proofErr w:type="spellStart"/>
            <w:r w:rsidRPr="00C67AC4">
              <w:rPr>
                <w:lang w:eastAsia="ar-SA"/>
              </w:rPr>
              <w:t>Patient</w:t>
            </w:r>
            <w:proofErr w:type="spellEnd"/>
            <w:r w:rsidRPr="00C67AC4">
              <w:rPr>
                <w:lang w:eastAsia="ar-SA"/>
              </w:rPr>
              <w:t xml:space="preserve"> – Case Report Poster 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lang w:eastAsia="tr-TR"/>
              </w:rPr>
              <w:t xml:space="preserve"> – VIII. International </w:t>
            </w:r>
            <w:proofErr w:type="spellStart"/>
            <w:r w:rsidRPr="00C67AC4">
              <w:rPr>
                <w:lang w:eastAsia="tr-TR"/>
              </w:rPr>
              <w:t>eurasıan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Hematology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oncology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Congress</w:t>
            </w:r>
            <w:proofErr w:type="spellEnd"/>
            <w:r w:rsidRPr="00C67AC4">
              <w:rPr>
                <w:lang w:eastAsia="tr-TR"/>
              </w:rPr>
              <w:t xml:space="preserve">  </w:t>
            </w:r>
            <w:proofErr w:type="spellStart"/>
            <w:r w:rsidRPr="00C67AC4">
              <w:rPr>
                <w:lang w:eastAsia="tr-TR"/>
              </w:rPr>
              <w:t>October</w:t>
            </w:r>
            <w:proofErr w:type="spellEnd"/>
            <w:r w:rsidRPr="00C67AC4">
              <w:rPr>
                <w:lang w:eastAsia="tr-TR"/>
              </w:rPr>
              <w:t xml:space="preserve"> 2017 – </w:t>
            </w:r>
            <w:proofErr w:type="spellStart"/>
            <w:r w:rsidRPr="00C67AC4">
              <w:rPr>
                <w:lang w:eastAsia="tr-TR"/>
              </w:rPr>
              <w:t>Istanbul</w:t>
            </w:r>
            <w:proofErr w:type="spellEnd"/>
            <w:r w:rsidRPr="00C67AC4">
              <w:rPr>
                <w:lang w:eastAsia="tr-TR"/>
              </w:rPr>
              <w:t>/</w:t>
            </w:r>
            <w:proofErr w:type="spellStart"/>
            <w:r w:rsidRPr="00C67AC4">
              <w:rPr>
                <w:lang w:eastAsia="tr-TR"/>
              </w:rPr>
              <w:t>Turkey</w:t>
            </w:r>
            <w:proofErr w:type="spellEnd"/>
            <w:r w:rsidRPr="00C67AC4">
              <w:rPr>
                <w:lang w:eastAsia="tr-TR"/>
              </w:rPr>
              <w:t>)</w:t>
            </w:r>
          </w:p>
          <w:p w14:paraId="63F34115" w14:textId="06246E94" w:rsidR="00A731D8" w:rsidRPr="00C67AC4" w:rsidRDefault="00A731D8" w:rsidP="00A731D8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  <w:r w:rsidRPr="00C67AC4">
              <w:rPr>
                <w:lang w:eastAsia="tr-TR"/>
              </w:rPr>
              <w:t>-</w:t>
            </w:r>
            <w:r w:rsidRPr="00C67AC4">
              <w:rPr>
                <w:lang w:eastAsia="ar-SA"/>
              </w:rPr>
              <w:t xml:space="preserve"> Poster </w:t>
            </w:r>
            <w:proofErr w:type="spellStart"/>
            <w:r w:rsidRPr="00C67AC4">
              <w:rPr>
                <w:lang w:eastAsia="ar-SA"/>
              </w:rPr>
              <w:t>Session</w:t>
            </w:r>
            <w:proofErr w:type="spellEnd"/>
            <w:r w:rsidRPr="00C67AC4">
              <w:rPr>
                <w:lang w:eastAsia="ar-SA"/>
              </w:rPr>
              <w:t xml:space="preserve"> – </w:t>
            </w:r>
            <w:proofErr w:type="spellStart"/>
            <w:r w:rsidRPr="00C67AC4">
              <w:rPr>
                <w:lang w:eastAsia="ar-SA"/>
              </w:rPr>
              <w:t>Moderator</w:t>
            </w:r>
            <w:proofErr w:type="spellEnd"/>
            <w:r w:rsidRPr="00C67AC4">
              <w:rPr>
                <w:lang w:eastAsia="ar-SA"/>
              </w:rPr>
              <w:t xml:space="preserve"> 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- </w:t>
            </w:r>
            <w:r w:rsidRPr="00C67AC4">
              <w:rPr>
                <w:lang w:eastAsia="tr-TR"/>
              </w:rPr>
              <w:t xml:space="preserve">4th </w:t>
            </w:r>
            <w:proofErr w:type="spellStart"/>
            <w:r w:rsidRPr="00C67AC4">
              <w:rPr>
                <w:lang w:eastAsia="tr-TR"/>
              </w:rPr>
              <w:t>Aegean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Hematology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Oncology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Symposıum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Ahos</w:t>
            </w:r>
            <w:proofErr w:type="spellEnd"/>
            <w:r w:rsidRPr="00C67AC4">
              <w:rPr>
                <w:lang w:eastAsia="tr-TR"/>
              </w:rPr>
              <w:t xml:space="preserve"> 21-24 </w:t>
            </w:r>
            <w:proofErr w:type="spellStart"/>
            <w:r w:rsidRPr="00C67AC4">
              <w:rPr>
                <w:lang w:eastAsia="tr-TR"/>
              </w:rPr>
              <w:t>September</w:t>
            </w:r>
            <w:proofErr w:type="spellEnd"/>
            <w:r w:rsidRPr="00C67AC4">
              <w:rPr>
                <w:lang w:eastAsia="tr-TR"/>
              </w:rPr>
              <w:t xml:space="preserve">  2017, </w:t>
            </w:r>
            <w:proofErr w:type="spellStart"/>
            <w:r w:rsidRPr="00C67AC4">
              <w:rPr>
                <w:lang w:eastAsia="tr-TR"/>
              </w:rPr>
              <w:t>Rhodes</w:t>
            </w:r>
            <w:proofErr w:type="spellEnd"/>
            <w:r w:rsidRPr="00C67AC4">
              <w:rPr>
                <w:lang w:eastAsia="tr-TR"/>
              </w:rPr>
              <w:t>/</w:t>
            </w:r>
            <w:proofErr w:type="spellStart"/>
            <w:r w:rsidRPr="00C67AC4">
              <w:rPr>
                <w:lang w:eastAsia="tr-TR"/>
              </w:rPr>
              <w:t>Greece</w:t>
            </w:r>
            <w:proofErr w:type="spellEnd"/>
            <w:r w:rsidRPr="00C67AC4">
              <w:rPr>
                <w:lang w:eastAsia="tr-TR"/>
              </w:rPr>
              <w:t>)</w:t>
            </w:r>
          </w:p>
          <w:p w14:paraId="0614B9B2" w14:textId="6EEC8C33" w:rsidR="00A731D8" w:rsidRPr="00C67AC4" w:rsidRDefault="00A731D8" w:rsidP="00A731D8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  <w:r w:rsidRPr="00C67AC4">
              <w:rPr>
                <w:u w:val="single"/>
                <w:lang w:val="de-DE" w:eastAsia="tr-TR"/>
              </w:rPr>
              <w:t>-</w:t>
            </w:r>
            <w:r w:rsidRPr="00C67AC4">
              <w:rPr>
                <w:lang w:eastAsia="ar-SA"/>
              </w:rPr>
              <w:t xml:space="preserve">Poster </w:t>
            </w:r>
            <w:proofErr w:type="spellStart"/>
            <w:r w:rsidRPr="00C67AC4">
              <w:rPr>
                <w:lang w:eastAsia="ar-SA"/>
              </w:rPr>
              <w:t>Session</w:t>
            </w:r>
            <w:proofErr w:type="spellEnd"/>
            <w:r w:rsidRPr="00C67AC4">
              <w:rPr>
                <w:lang w:eastAsia="ar-SA"/>
              </w:rPr>
              <w:t xml:space="preserve"> – </w:t>
            </w:r>
            <w:proofErr w:type="spellStart"/>
            <w:r w:rsidRPr="00C67AC4">
              <w:rPr>
                <w:lang w:eastAsia="ar-SA"/>
              </w:rPr>
              <w:t>Moderator</w:t>
            </w:r>
            <w:proofErr w:type="spellEnd"/>
            <w:r w:rsidRPr="00C67AC4">
              <w:rPr>
                <w:lang w:eastAsia="ar-SA"/>
              </w:rPr>
              <w:t xml:space="preserve"> 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- </w:t>
            </w:r>
            <w:r w:rsidRPr="00C67AC4">
              <w:rPr>
                <w:lang w:eastAsia="tr-TR"/>
              </w:rPr>
              <w:t xml:space="preserve">3thAegean </w:t>
            </w:r>
            <w:proofErr w:type="spellStart"/>
            <w:r w:rsidRPr="00C67AC4">
              <w:rPr>
                <w:lang w:eastAsia="tr-TR"/>
              </w:rPr>
              <w:t>Hematology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Oncology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Symposıum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Ahos</w:t>
            </w:r>
            <w:proofErr w:type="spellEnd"/>
            <w:r w:rsidRPr="00C67AC4">
              <w:rPr>
                <w:lang w:eastAsia="tr-TR"/>
              </w:rPr>
              <w:t xml:space="preserve"> 22-25 </w:t>
            </w:r>
            <w:proofErr w:type="spellStart"/>
            <w:r w:rsidRPr="00C67AC4">
              <w:rPr>
                <w:lang w:eastAsia="tr-TR"/>
              </w:rPr>
              <w:t>September</w:t>
            </w:r>
            <w:proofErr w:type="spellEnd"/>
            <w:r w:rsidRPr="00C67AC4">
              <w:rPr>
                <w:lang w:eastAsia="tr-TR"/>
              </w:rPr>
              <w:t xml:space="preserve">  2016, </w:t>
            </w:r>
            <w:proofErr w:type="spellStart"/>
            <w:r w:rsidRPr="00C67AC4">
              <w:rPr>
                <w:lang w:eastAsia="tr-TR"/>
              </w:rPr>
              <w:t>Thessaloniki</w:t>
            </w:r>
            <w:proofErr w:type="spellEnd"/>
            <w:r w:rsidRPr="00C67AC4">
              <w:rPr>
                <w:lang w:eastAsia="tr-TR"/>
              </w:rPr>
              <w:t>/</w:t>
            </w:r>
            <w:proofErr w:type="spellStart"/>
            <w:r w:rsidRPr="00C67AC4">
              <w:rPr>
                <w:lang w:eastAsia="tr-TR"/>
              </w:rPr>
              <w:t>Greece</w:t>
            </w:r>
            <w:proofErr w:type="spellEnd"/>
            <w:r w:rsidRPr="00C67AC4">
              <w:rPr>
                <w:lang w:eastAsia="tr-TR"/>
              </w:rPr>
              <w:t>)</w:t>
            </w:r>
          </w:p>
          <w:p w14:paraId="3FCFF60F" w14:textId="77777777" w:rsidR="008B0F49" w:rsidRPr="00C67AC4" w:rsidRDefault="00A731D8" w:rsidP="008B0F49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  <w:r w:rsidRPr="00C67AC4">
              <w:rPr>
                <w:lang w:eastAsia="tr-TR"/>
              </w:rPr>
              <w:t xml:space="preserve">- </w:t>
            </w:r>
            <w:r w:rsidR="008B0F49" w:rsidRPr="00C67AC4">
              <w:rPr>
                <w:lang w:val="en" w:eastAsia="tr-TR"/>
              </w:rPr>
              <w:t>Current approach to treatment for relapsed refractory CML (</w:t>
            </w:r>
            <w:proofErr w:type="spellStart"/>
            <w:r w:rsidR="008B0F49" w:rsidRPr="00C67AC4">
              <w:rPr>
                <w:lang w:val="en" w:eastAsia="tr-TR"/>
              </w:rPr>
              <w:t>Sebnem</w:t>
            </w:r>
            <w:proofErr w:type="spellEnd"/>
            <w:r w:rsidR="008B0F49" w:rsidRPr="00C67AC4">
              <w:rPr>
                <w:lang w:val="en" w:eastAsia="tr-TR"/>
              </w:rPr>
              <w:t xml:space="preserve"> Izmir </w:t>
            </w:r>
            <w:proofErr w:type="spellStart"/>
            <w:r w:rsidR="008B0F49" w:rsidRPr="00C67AC4">
              <w:rPr>
                <w:lang w:val="en" w:eastAsia="tr-TR"/>
              </w:rPr>
              <w:t>Guner</w:t>
            </w:r>
            <w:proofErr w:type="spellEnd"/>
            <w:r w:rsidR="008B0F49" w:rsidRPr="00C67AC4">
              <w:rPr>
                <w:lang w:val="en" w:eastAsia="tr-TR"/>
              </w:rPr>
              <w:t>- 3rd experimental hematological congress with international participation 5-8 May 2016, Kayseri / Turkey)</w:t>
            </w:r>
          </w:p>
          <w:p w14:paraId="03CB7B44" w14:textId="66EC23F2" w:rsidR="00A731D8" w:rsidRPr="00C67AC4" w:rsidRDefault="008B0F49" w:rsidP="00A731D8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  <w:r w:rsidRPr="00C67AC4">
              <w:rPr>
                <w:lang w:eastAsia="tr-TR"/>
              </w:rPr>
              <w:t xml:space="preserve">- </w:t>
            </w:r>
            <w:proofErr w:type="spellStart"/>
            <w:r w:rsidRPr="00C67AC4">
              <w:t>Effects</w:t>
            </w:r>
            <w:proofErr w:type="spellEnd"/>
            <w:r w:rsidRPr="00C67AC4">
              <w:t xml:space="preserve"> of Home-</w:t>
            </w:r>
            <w:proofErr w:type="spellStart"/>
            <w:r w:rsidRPr="00C67AC4">
              <w:t>Based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Exercise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Programme</w:t>
            </w:r>
            <w:proofErr w:type="spellEnd"/>
            <w:r w:rsidRPr="00C67AC4">
              <w:t xml:space="preserve"> on </w:t>
            </w:r>
            <w:proofErr w:type="spellStart"/>
            <w:r w:rsidRPr="00C67AC4">
              <w:t>Functional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Capacity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Depression</w:t>
            </w:r>
            <w:proofErr w:type="spellEnd"/>
            <w:r w:rsidRPr="00C67AC4">
              <w:t xml:space="preserve"> in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with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Multiple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Myeloma</w:t>
            </w:r>
            <w:proofErr w:type="spellEnd"/>
            <w:r w:rsidRPr="00C67AC4">
              <w:t xml:space="preserve"> ( Levent </w:t>
            </w:r>
            <w:proofErr w:type="spellStart"/>
            <w:r w:rsidRPr="00C67AC4">
              <w:t>Ozgonenel</w:t>
            </w:r>
            <w:proofErr w:type="spellEnd"/>
            <w:r w:rsidRPr="00C67AC4">
              <w:t xml:space="preserve">, 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Guner,</w:t>
            </w:r>
            <w:r w:rsidRPr="00C67AC4">
              <w:rPr>
                <w:lang w:eastAsia="tr-TR"/>
              </w:rPr>
              <w:t>Engin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Cakar,Archives</w:t>
            </w:r>
            <w:proofErr w:type="spellEnd"/>
            <w:r w:rsidRPr="00C67AC4">
              <w:rPr>
                <w:lang w:eastAsia="tr-TR"/>
              </w:rPr>
              <w:t xml:space="preserve"> of </w:t>
            </w:r>
            <w:proofErr w:type="spellStart"/>
            <w:r w:rsidRPr="00C67AC4">
              <w:rPr>
                <w:lang w:eastAsia="tr-TR"/>
              </w:rPr>
              <w:t>Physical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Medicine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and</w:t>
            </w:r>
            <w:proofErr w:type="spellEnd"/>
            <w:r w:rsidRPr="00C67AC4">
              <w:rPr>
                <w:lang w:eastAsia="tr-TR"/>
              </w:rPr>
              <w:t xml:space="preserve"> </w:t>
            </w:r>
            <w:proofErr w:type="spellStart"/>
            <w:r w:rsidRPr="00C67AC4">
              <w:rPr>
                <w:lang w:eastAsia="tr-TR"/>
              </w:rPr>
              <w:t>Rehabilitation</w:t>
            </w:r>
            <w:proofErr w:type="spellEnd"/>
            <w:r w:rsidRPr="00C67AC4">
              <w:rPr>
                <w:lang w:eastAsia="tr-TR"/>
              </w:rPr>
              <w:t xml:space="preserve">  </w:t>
            </w:r>
            <w:proofErr w:type="spellStart"/>
            <w:r w:rsidRPr="00C67AC4">
              <w:rPr>
                <w:lang w:eastAsia="tr-TR"/>
              </w:rPr>
              <w:t>October</w:t>
            </w:r>
            <w:proofErr w:type="spellEnd"/>
            <w:r w:rsidRPr="00C67AC4">
              <w:rPr>
                <w:lang w:eastAsia="tr-TR"/>
              </w:rPr>
              <w:t xml:space="preserve"> 2016/</w:t>
            </w:r>
            <w:proofErr w:type="spellStart"/>
            <w:r w:rsidRPr="00C67AC4">
              <w:rPr>
                <w:lang w:eastAsia="tr-TR"/>
              </w:rPr>
              <w:t>Turkey</w:t>
            </w:r>
            <w:proofErr w:type="spellEnd"/>
          </w:p>
          <w:p w14:paraId="0C2BF799" w14:textId="77777777" w:rsidR="0062730F" w:rsidRPr="00C67AC4" w:rsidRDefault="0062730F" w:rsidP="00A731D8">
            <w:pPr>
              <w:pStyle w:val="Standard"/>
              <w:spacing w:before="120" w:after="120" w:line="276" w:lineRule="auto"/>
              <w:jc w:val="both"/>
              <w:rPr>
                <w:lang w:eastAsia="tr-TR"/>
              </w:rPr>
            </w:pPr>
          </w:p>
          <w:p w14:paraId="68DD9F03" w14:textId="56F0B59F" w:rsidR="008B0F49" w:rsidRPr="00C67AC4" w:rsidRDefault="008B0F49" w:rsidP="008B0F49">
            <w:pPr>
              <w:pStyle w:val="Standard"/>
              <w:spacing w:before="120" w:after="120" w:line="276" w:lineRule="auto"/>
              <w:jc w:val="both"/>
              <w:rPr>
                <w:lang w:val="en" w:eastAsia="tr-TR"/>
              </w:rPr>
            </w:pPr>
            <w:r w:rsidRPr="00C67AC4">
              <w:rPr>
                <w:lang w:eastAsia="tr-TR"/>
              </w:rPr>
              <w:t xml:space="preserve">- </w:t>
            </w:r>
            <w:r w:rsidRPr="00C67AC4">
              <w:rPr>
                <w:lang w:val="en" w:eastAsia="tr-TR"/>
              </w:rPr>
              <w:t xml:space="preserve">A case of ventilator-associated pneumonia and catheter-associated sepsis due to </w:t>
            </w:r>
            <w:proofErr w:type="spellStart"/>
            <w:r w:rsidRPr="00C67AC4">
              <w:rPr>
                <w:lang w:val="en" w:eastAsia="tr-TR"/>
              </w:rPr>
              <w:t>Pantoea</w:t>
            </w:r>
            <w:proofErr w:type="spellEnd"/>
            <w:r w:rsidRPr="00C67AC4">
              <w:rPr>
                <w:lang w:val="en" w:eastAsia="tr-TR"/>
              </w:rPr>
              <w:t xml:space="preserve"> </w:t>
            </w:r>
            <w:proofErr w:type="spellStart"/>
            <w:r w:rsidRPr="00C67AC4">
              <w:rPr>
                <w:lang w:val="en" w:eastAsia="tr-TR"/>
              </w:rPr>
              <w:t>Agglomerans</w:t>
            </w:r>
            <w:proofErr w:type="spellEnd"/>
            <w:r w:rsidRPr="00C67AC4">
              <w:rPr>
                <w:lang w:val="en" w:eastAsia="tr-TR"/>
              </w:rPr>
              <w:t xml:space="preserve"> Poster (</w:t>
            </w:r>
            <w:proofErr w:type="spellStart"/>
            <w:r w:rsidRPr="00C67AC4">
              <w:rPr>
                <w:lang w:val="en" w:eastAsia="tr-TR"/>
              </w:rPr>
              <w:t>Sebnem</w:t>
            </w:r>
            <w:proofErr w:type="spellEnd"/>
            <w:r w:rsidRPr="00C67AC4">
              <w:rPr>
                <w:lang w:val="en" w:eastAsia="tr-TR"/>
              </w:rPr>
              <w:t xml:space="preserve"> Izmir </w:t>
            </w:r>
            <w:proofErr w:type="spellStart"/>
            <w:r w:rsidRPr="00C67AC4">
              <w:rPr>
                <w:lang w:val="en" w:eastAsia="tr-TR"/>
              </w:rPr>
              <w:t>Guner</w:t>
            </w:r>
            <w:proofErr w:type="spellEnd"/>
            <w:r w:rsidRPr="00C67AC4">
              <w:rPr>
                <w:lang w:val="en" w:eastAsia="tr-TR"/>
              </w:rPr>
              <w:t>, 42nd National Hematology Congress, October 2016 Antalya / Turkey)</w:t>
            </w:r>
          </w:p>
          <w:p w14:paraId="4AB71DBF" w14:textId="77777777" w:rsidR="00D97C32" w:rsidRDefault="0062730F" w:rsidP="00D97C32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Hodgkin</w:t>
            </w:r>
            <w:proofErr w:type="spellEnd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Lenfomada</w:t>
            </w:r>
            <w:proofErr w:type="spellEnd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Güncel Tedavi Seçenekleri,3.Bozyaka Hematoloji Sempozyumu,İzmir,Kasım,2015,İzmir</w:t>
            </w:r>
          </w:p>
          <w:p w14:paraId="166F9692" w14:textId="77777777" w:rsidR="00D97C32" w:rsidRDefault="0062730F" w:rsidP="00D97C32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67AC4">
              <w:rPr>
                <w:rFonts w:ascii="Times New Roman" w:eastAsia="PMingLiU" w:hAnsi="Times New Roman" w:cs="Times New Roman"/>
                <w:b/>
              </w:rPr>
              <w:t xml:space="preserve">- </w:t>
            </w:r>
            <w:r w:rsidRPr="00C67AC4">
              <w:rPr>
                <w:rFonts w:ascii="Times New Roman" w:hAnsi="Times New Roman" w:cs="Times New Roman"/>
              </w:rPr>
              <w:t xml:space="preserve">Önce zarar verme: </w:t>
            </w:r>
            <w:proofErr w:type="spellStart"/>
            <w:r w:rsidRPr="00C67AC4">
              <w:rPr>
                <w:rFonts w:ascii="Times New Roman" w:hAnsi="Times New Roman" w:cs="Times New Roman"/>
              </w:rPr>
              <w:t>Aferezde</w:t>
            </w:r>
            <w:proofErr w:type="spellEnd"/>
            <w:r w:rsidRPr="00C6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</w:rPr>
              <w:t>donör</w:t>
            </w:r>
            <w:proofErr w:type="spellEnd"/>
            <w:r w:rsidRPr="00C67AC4">
              <w:rPr>
                <w:rFonts w:ascii="Times New Roman" w:hAnsi="Times New Roman" w:cs="Times New Roman"/>
              </w:rPr>
              <w:t xml:space="preserve"> güvenliği,10.Ulusal </w:t>
            </w:r>
            <w:proofErr w:type="spellStart"/>
            <w:r w:rsidRPr="00C67AC4">
              <w:rPr>
                <w:rFonts w:ascii="Times New Roman" w:hAnsi="Times New Roman" w:cs="Times New Roman"/>
              </w:rPr>
              <w:t>Aferez</w:t>
            </w:r>
            <w:proofErr w:type="spellEnd"/>
            <w:r w:rsidRPr="00C67AC4">
              <w:rPr>
                <w:rFonts w:ascii="Times New Roman" w:hAnsi="Times New Roman" w:cs="Times New Roman"/>
              </w:rPr>
              <w:t xml:space="preserve"> Kongresi,İstanbul,Kasım,2015,İstanbul </w:t>
            </w:r>
          </w:p>
          <w:p w14:paraId="1D85B1E8" w14:textId="25ADC51C" w:rsidR="00D97C32" w:rsidRPr="00D97C32" w:rsidRDefault="0062730F" w:rsidP="00D97C32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Hodgkin</w:t>
            </w:r>
            <w:proofErr w:type="spellEnd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Lenfoma,VI.Uluslararası</w:t>
            </w:r>
            <w:proofErr w:type="spellEnd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Avrasya Hematoloji</w:t>
            </w:r>
          </w:p>
          <w:p w14:paraId="78E23D20" w14:textId="77777777" w:rsidR="005570FB" w:rsidRDefault="0062730F" w:rsidP="005570FB">
            <w:pPr>
              <w:spacing w:before="120" w:after="120" w:line="360" w:lineRule="auto"/>
              <w:ind w:left="360" w:hanging="36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Kongresi,Antalya,Ekim,2015,Antalya</w:t>
            </w:r>
          </w:p>
          <w:p w14:paraId="0A1544DA" w14:textId="77777777" w:rsidR="005570FB" w:rsidRDefault="0062730F" w:rsidP="005570FB">
            <w:pPr>
              <w:spacing w:before="120" w:after="120" w:line="360" w:lineRule="auto"/>
              <w:ind w:left="360" w:hanging="360"/>
              <w:rPr>
                <w:rFonts w:ascii="Times New Roman" w:hAnsi="Times New Roman" w:cs="Times New Roman"/>
                <w:bCs/>
              </w:rPr>
            </w:pPr>
            <w:r w:rsidRPr="00C67AC4">
              <w:rPr>
                <w:rFonts w:ascii="Times New Roman" w:eastAsia="PMingLiU" w:hAnsi="Times New Roman" w:cs="Times New Roman"/>
              </w:rPr>
              <w:t xml:space="preserve">-  </w:t>
            </w:r>
            <w:r w:rsidRPr="00C67AC4">
              <w:rPr>
                <w:rFonts w:ascii="Times New Roman" w:hAnsi="Times New Roman" w:cs="Times New Roman"/>
                <w:bCs/>
              </w:rPr>
              <w:t xml:space="preserve">Kanserli Hastalarda </w:t>
            </w:r>
            <w:proofErr w:type="spellStart"/>
            <w:r w:rsidRPr="00C67AC4">
              <w:rPr>
                <w:rFonts w:ascii="Times New Roman" w:hAnsi="Times New Roman" w:cs="Times New Roman"/>
                <w:bCs/>
              </w:rPr>
              <w:t>Venöz</w:t>
            </w:r>
            <w:proofErr w:type="spellEnd"/>
            <w:r w:rsidRPr="00C67A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</w:rPr>
              <w:t>Tromboembolinin</w:t>
            </w:r>
            <w:proofErr w:type="spellEnd"/>
            <w:r w:rsidRPr="00C67AC4">
              <w:rPr>
                <w:rFonts w:ascii="Times New Roman" w:hAnsi="Times New Roman" w:cs="Times New Roman"/>
                <w:bCs/>
              </w:rPr>
              <w:t xml:space="preserve"> Öngörülmesinde </w:t>
            </w:r>
            <w:proofErr w:type="spellStart"/>
            <w:r w:rsidRPr="00C67AC4">
              <w:rPr>
                <w:rFonts w:ascii="Times New Roman" w:hAnsi="Times New Roman" w:cs="Times New Roman"/>
                <w:bCs/>
              </w:rPr>
              <w:t>Biyobelirteçler</w:t>
            </w:r>
            <w:proofErr w:type="spellEnd"/>
            <w:r w:rsidRPr="00C67AC4">
              <w:rPr>
                <w:rFonts w:ascii="Times New Roman" w:hAnsi="Times New Roman" w:cs="Times New Roman"/>
                <w:bCs/>
              </w:rPr>
              <w:t>,</w:t>
            </w:r>
            <w:r w:rsidRPr="00C67AC4">
              <w:rPr>
                <w:rFonts w:ascii="Times New Roman" w:hAnsi="Times New Roman" w:cs="Times New Roman"/>
              </w:rPr>
              <w:t xml:space="preserve"> 2.</w:t>
            </w:r>
            <w:r w:rsidRPr="00C67AC4">
              <w:rPr>
                <w:rFonts w:ascii="Times New Roman" w:hAnsi="Times New Roman" w:cs="Times New Roman"/>
                <w:bCs/>
              </w:rPr>
              <w:t>Hematolojik Onkoloji Kongresi,Eylül,2015,K.K.T.C.</w:t>
            </w:r>
          </w:p>
          <w:p w14:paraId="34CE6551" w14:textId="77777777" w:rsidR="005570FB" w:rsidRDefault="0062730F" w:rsidP="005570FB">
            <w:pPr>
              <w:spacing w:before="120" w:after="120" w:line="360" w:lineRule="auto"/>
              <w:ind w:left="360" w:hanging="36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eastAsia="PMingLiU" w:hAnsi="Times New Roman" w:cs="Times New Roman"/>
              </w:rPr>
              <w:t xml:space="preserve">- Yeni </w:t>
            </w:r>
            <w:proofErr w:type="spellStart"/>
            <w:r w:rsidRPr="00C67AC4">
              <w:rPr>
                <w:rFonts w:ascii="Times New Roman" w:eastAsia="PMingLiU" w:hAnsi="Times New Roman" w:cs="Times New Roman"/>
              </w:rPr>
              <w:t>Antikoagulanlar</w:t>
            </w:r>
            <w:proofErr w:type="spellEnd"/>
            <w:r w:rsidRPr="00C67AC4">
              <w:rPr>
                <w:rFonts w:ascii="Times New Roman" w:eastAsia="PMingLiU" w:hAnsi="Times New Roman" w:cs="Times New Roman"/>
              </w:rPr>
              <w:t xml:space="preserve"> ve </w:t>
            </w:r>
            <w:proofErr w:type="spellStart"/>
            <w:r w:rsidRPr="00C67AC4">
              <w:rPr>
                <w:rFonts w:ascii="Times New Roman" w:eastAsia="PMingLiU" w:hAnsi="Times New Roman" w:cs="Times New Roman"/>
              </w:rPr>
              <w:t>Endikasyonları</w:t>
            </w:r>
            <w:proofErr w:type="spellEnd"/>
            <w:r w:rsidRPr="00C67AC4">
              <w:rPr>
                <w:rFonts w:ascii="Times New Roman" w:eastAsia="PMingLiU" w:hAnsi="Times New Roman" w:cs="Times New Roman"/>
              </w:rPr>
              <w:t>, Ege Hematoloji Onkoloji Kongresi , İzmir, Mart, 2015,İzmir</w:t>
            </w:r>
          </w:p>
          <w:p w14:paraId="5422CDBB" w14:textId="0E8238EC" w:rsidR="0062730F" w:rsidRPr="00C67AC4" w:rsidRDefault="0062730F" w:rsidP="005570FB">
            <w:pPr>
              <w:spacing w:before="120" w:after="12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 İnteraktif olgu sunumları, İstanbul </w:t>
            </w:r>
            <w:proofErr w:type="spellStart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Miyelom</w:t>
            </w:r>
            <w:proofErr w:type="spellEnd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Grubu Çalışma Toplantısı, İstanbul, Mart, 2015,İstanbul</w:t>
            </w:r>
          </w:p>
          <w:p w14:paraId="0A7E2C37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lang w:eastAsia="tr-TR"/>
              </w:rPr>
              <w:t xml:space="preserve">-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Four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Years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Transplant</w:t>
            </w:r>
            <w:proofErr w:type="spellEnd"/>
            <w:r w:rsidRPr="00C67AC4">
              <w:t xml:space="preserve"> Activity Of A New </w:t>
            </w:r>
            <w:proofErr w:type="spellStart"/>
            <w:r w:rsidRPr="00C67AC4">
              <w:t>Builded</w:t>
            </w:r>
            <w:proofErr w:type="spellEnd"/>
            <w:r w:rsidRPr="00C67AC4">
              <w:t xml:space="preserve"> Center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, </w:t>
            </w:r>
            <w:r w:rsidRPr="00C67AC4">
              <w:t xml:space="preserve"> M. Teoman Yanmaz, P. Sinem Özdemir, Songül Özdemir, Ahmet Çetin, Sevgi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Beşışık</w:t>
            </w:r>
            <w:proofErr w:type="spellEnd"/>
            <w:r w:rsidRPr="00C67AC4">
              <w:t>, V. Uluslararası Avrasya Hematoloji Kongresi, Ekim 2014/</w:t>
            </w:r>
            <w:proofErr w:type="spellStart"/>
            <w:r w:rsidRPr="00C67AC4">
              <w:t>Turkey</w:t>
            </w:r>
            <w:proofErr w:type="spellEnd"/>
            <w:r w:rsidRPr="00C67AC4">
              <w:t>)</w:t>
            </w:r>
          </w:p>
          <w:p w14:paraId="25730270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u w:val="single"/>
                <w:lang w:val="de-DE" w:eastAsia="tr-TR"/>
              </w:rPr>
              <w:t>-</w:t>
            </w:r>
            <w:r w:rsidRPr="00C67AC4">
              <w:t xml:space="preserve">A </w:t>
            </w:r>
            <w:proofErr w:type="spellStart"/>
            <w:r w:rsidRPr="00C67AC4">
              <w:t>Unıque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Transformatıon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ın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Plasma</w:t>
            </w:r>
            <w:proofErr w:type="spellEnd"/>
            <w:r w:rsidRPr="00C67AC4">
              <w:t xml:space="preserve"> Cell </w:t>
            </w:r>
            <w:proofErr w:type="spellStart"/>
            <w:r w:rsidRPr="00C67AC4">
              <w:t>Myeloma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Following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Autologous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Stem</w:t>
            </w:r>
            <w:proofErr w:type="spellEnd"/>
            <w:r w:rsidRPr="00C67AC4">
              <w:t xml:space="preserve"> Cell </w:t>
            </w:r>
            <w:proofErr w:type="spellStart"/>
            <w:r w:rsidRPr="00C67AC4">
              <w:t>Transplantatıon,Further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Treated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wıth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Allogeneic</w:t>
            </w:r>
            <w:proofErr w:type="spellEnd"/>
            <w:r w:rsidRPr="00C67AC4">
              <w:t xml:space="preserve">  </w:t>
            </w:r>
            <w:proofErr w:type="spellStart"/>
            <w:r w:rsidRPr="00C67AC4">
              <w:t>Stem</w:t>
            </w:r>
            <w:proofErr w:type="spellEnd"/>
            <w:r w:rsidRPr="00C67AC4">
              <w:t xml:space="preserve"> Cell </w:t>
            </w:r>
            <w:proofErr w:type="spellStart"/>
            <w:r w:rsidRPr="00C67AC4">
              <w:t>Transplantatıon</w:t>
            </w:r>
            <w:proofErr w:type="spellEnd"/>
            <w:r w:rsidRPr="00C67AC4">
              <w:t xml:space="preserve"> ,(Sevgi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Beşışık</w:t>
            </w:r>
            <w:proofErr w:type="spellEnd"/>
            <w:r w:rsidRPr="00C67AC4">
              <w:t xml:space="preserve">, 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r w:rsidRPr="00C67AC4">
              <w:rPr>
                <w:b/>
              </w:rPr>
              <w:t>,</w:t>
            </w:r>
            <w:r w:rsidRPr="00C67AC4">
              <w:t>Güven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Çetin,Filiz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Aydın,Özden</w:t>
            </w:r>
            <w:proofErr w:type="spellEnd"/>
            <w:r w:rsidRPr="00C67AC4">
              <w:t xml:space="preserve"> Özer </w:t>
            </w:r>
            <w:proofErr w:type="spellStart"/>
            <w:r w:rsidRPr="00C67AC4">
              <w:t>IV.International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Leukemia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Lymphoma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Myeloma</w:t>
            </w:r>
            <w:proofErr w:type="spellEnd"/>
            <w:r w:rsidRPr="00C67AC4">
              <w:t xml:space="preserve"> , May 2013/</w:t>
            </w:r>
            <w:proofErr w:type="spellStart"/>
            <w:r w:rsidRPr="00C67AC4">
              <w:t>Turkey</w:t>
            </w:r>
            <w:proofErr w:type="spellEnd"/>
            <w:r w:rsidRPr="00C67AC4">
              <w:t xml:space="preserve">) </w:t>
            </w:r>
          </w:p>
          <w:p w14:paraId="2BA0FB7A" w14:textId="77777777" w:rsidR="005570FB" w:rsidRDefault="008B0F49" w:rsidP="005570FB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u w:val="single"/>
                <w:lang w:val="de-DE" w:eastAsia="tr-TR"/>
              </w:rPr>
              <w:t>-</w:t>
            </w:r>
            <w:r w:rsidRPr="00C67AC4">
              <w:t xml:space="preserve">Bone </w:t>
            </w:r>
            <w:proofErr w:type="spellStart"/>
            <w:r w:rsidRPr="00C67AC4">
              <w:t>Marrow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Hısyology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does</w:t>
            </w:r>
            <w:proofErr w:type="spellEnd"/>
            <w:r w:rsidRPr="00C67AC4">
              <w:t xml:space="preserve"> not </w:t>
            </w:r>
            <w:proofErr w:type="spellStart"/>
            <w:r w:rsidRPr="00C67AC4">
              <w:t>Predıct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Mobilization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Success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which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Implıes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Impportance</w:t>
            </w:r>
            <w:proofErr w:type="spellEnd"/>
            <w:r w:rsidRPr="00C67AC4">
              <w:t xml:space="preserve"> of ''on </w:t>
            </w:r>
            <w:proofErr w:type="spellStart"/>
            <w:r w:rsidRPr="00C67AC4">
              <w:t>Demand</w:t>
            </w:r>
            <w:proofErr w:type="spellEnd"/>
            <w:r w:rsidRPr="00C67AC4">
              <w:t xml:space="preserve"> '' </w:t>
            </w:r>
            <w:proofErr w:type="spellStart"/>
            <w:r w:rsidRPr="00C67AC4">
              <w:t>Use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Plerixafor</w:t>
            </w:r>
            <w:proofErr w:type="spellEnd"/>
            <w:r w:rsidRPr="00C67AC4">
              <w:t xml:space="preserve">  ( 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rPr>
                <w:b/>
              </w:rPr>
              <w:t>,</w:t>
            </w:r>
            <w:r w:rsidRPr="00C67AC4">
              <w:t xml:space="preserve">  P. Sinem Özdemir,  Ahmet </w:t>
            </w:r>
            <w:proofErr w:type="spellStart"/>
            <w:r w:rsidRPr="00C67AC4">
              <w:t>Çetin,Songül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Özdemir,Sevgi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Beşışık</w:t>
            </w:r>
            <w:proofErr w:type="spellEnd"/>
            <w:r w:rsidRPr="00C67AC4">
              <w:t xml:space="preserve">, </w:t>
            </w:r>
            <w:proofErr w:type="spellStart"/>
            <w:r w:rsidRPr="00C67AC4">
              <w:t>IV.International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Leukemia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Lymphoma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Myeloma</w:t>
            </w:r>
            <w:proofErr w:type="spellEnd"/>
            <w:r w:rsidRPr="00C67AC4">
              <w:t xml:space="preserve"> , May 2013/</w:t>
            </w:r>
            <w:proofErr w:type="spellStart"/>
            <w:r w:rsidRPr="00C67AC4">
              <w:t>Turkey</w:t>
            </w:r>
            <w:proofErr w:type="spellEnd"/>
            <w:r w:rsidRPr="00C67AC4">
              <w:t xml:space="preserve">) </w:t>
            </w:r>
          </w:p>
          <w:p w14:paraId="7B28855E" w14:textId="73730B74" w:rsidR="0062730F" w:rsidRPr="00C67AC4" w:rsidRDefault="005570FB" w:rsidP="005570FB">
            <w:pPr>
              <w:pStyle w:val="Standard"/>
              <w:spacing w:before="120" w:after="120" w:line="276" w:lineRule="auto"/>
              <w:jc w:val="both"/>
            </w:pPr>
            <w:r>
              <w:t xml:space="preserve">- </w:t>
            </w:r>
            <w:r w:rsidR="0062730F" w:rsidRPr="00C67AC4">
              <w:rPr>
                <w:rFonts w:eastAsia="PMingLiU"/>
              </w:rPr>
              <w:t>Hangi hastada lösemiden şüphelenelim?-</w:t>
            </w:r>
            <w:proofErr w:type="spellStart"/>
            <w:r w:rsidR="0062730F" w:rsidRPr="00C67AC4">
              <w:rPr>
                <w:rFonts w:eastAsia="PMingLiU"/>
              </w:rPr>
              <w:t>Miyelodisplastik</w:t>
            </w:r>
            <w:proofErr w:type="spellEnd"/>
            <w:r w:rsidR="0062730F" w:rsidRPr="00C67AC4">
              <w:rPr>
                <w:rFonts w:eastAsia="PMingLiU"/>
              </w:rPr>
              <w:t xml:space="preserve"> sendrom olgusu,3.Uluslararası Avrasya Hematoloji Kongresi Aile Hekimliği Oturumu,20 Ekim 2012,Antalya</w:t>
            </w:r>
          </w:p>
          <w:p w14:paraId="26AF3020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u w:val="single"/>
                <w:lang w:val="de-DE" w:eastAsia="tr-TR"/>
              </w:rPr>
              <w:t>-</w:t>
            </w:r>
            <w:r w:rsidRPr="00C67AC4">
              <w:t xml:space="preserve">3.Uluslararası Avrasya Hematoloji Kongresinde “Hangi hastada lösemiden şüphelenelim?- </w:t>
            </w:r>
            <w:proofErr w:type="spellStart"/>
            <w:r w:rsidRPr="00C67AC4">
              <w:t>Miyelodisplastik</w:t>
            </w:r>
            <w:proofErr w:type="spellEnd"/>
            <w:r w:rsidRPr="00C67AC4">
              <w:t xml:space="preserve"> sendrom olgusu” adlı sunum yapıldı ( Ekim 2012/</w:t>
            </w:r>
            <w:proofErr w:type="spellStart"/>
            <w:r w:rsidRPr="00C67AC4">
              <w:t>Turkey</w:t>
            </w:r>
            <w:proofErr w:type="spellEnd"/>
            <w:r w:rsidRPr="00C67AC4">
              <w:t xml:space="preserve">) </w:t>
            </w:r>
          </w:p>
          <w:p w14:paraId="29D5FFA9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u w:val="single"/>
                <w:lang w:val="de-DE" w:eastAsia="tr-TR"/>
              </w:rPr>
              <w:t>-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Two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Years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Transplant</w:t>
            </w:r>
            <w:proofErr w:type="spellEnd"/>
            <w:r w:rsidRPr="00C67AC4">
              <w:t xml:space="preserve"> Activity of A New </w:t>
            </w:r>
            <w:proofErr w:type="spellStart"/>
            <w:r w:rsidRPr="00C67AC4">
              <w:t>Builded</w:t>
            </w:r>
            <w:proofErr w:type="spellEnd"/>
            <w:r w:rsidRPr="00C67AC4">
              <w:t xml:space="preserve"> Center (</w:t>
            </w:r>
            <w:proofErr w:type="spellStart"/>
            <w:r w:rsidRPr="00C67AC4">
              <w:rPr>
                <w:b/>
                <w:bCs/>
              </w:rPr>
              <w:t>S</w:t>
            </w:r>
            <w:r w:rsidRPr="00C67AC4">
              <w:rPr>
                <w:b/>
                <w:bCs/>
                <w:lang w:eastAsia="tr-TR"/>
              </w:rPr>
              <w:t>ebnem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Izmir</w:t>
            </w:r>
            <w:proofErr w:type="spellEnd"/>
            <w:r w:rsidRPr="00C67AC4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67AC4">
              <w:rPr>
                <w:b/>
                <w:bCs/>
                <w:lang w:eastAsia="tr-TR"/>
              </w:rPr>
              <w:t>Guner</w:t>
            </w:r>
            <w:proofErr w:type="spellEnd"/>
            <w:r w:rsidRPr="00C67AC4">
              <w:t xml:space="preserve">, Perihan Sinem Özdemir, Songül Özdemir, Ahmet Çetin, Sevgi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Beşışık,3.Uluslararası Avrasya Hematoloji </w:t>
            </w:r>
            <w:proofErr w:type="spellStart"/>
            <w:r w:rsidRPr="00C67AC4">
              <w:t>Kongresi,Ekim</w:t>
            </w:r>
            <w:proofErr w:type="spellEnd"/>
            <w:r w:rsidRPr="00C67AC4">
              <w:t xml:space="preserve"> 2012/</w:t>
            </w:r>
            <w:proofErr w:type="spellStart"/>
            <w:r w:rsidRPr="00C67AC4">
              <w:t>Turkey</w:t>
            </w:r>
            <w:proofErr w:type="spellEnd"/>
            <w:r w:rsidRPr="00C67AC4">
              <w:t>)</w:t>
            </w:r>
          </w:p>
          <w:p w14:paraId="11BDCD8A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rPr>
                <w:u w:val="single"/>
                <w:lang w:val="de-DE" w:eastAsia="tr-TR"/>
              </w:rPr>
              <w:t>-</w:t>
            </w:r>
            <w:r w:rsidRPr="00C67AC4">
              <w:t xml:space="preserve"> </w:t>
            </w:r>
            <w:proofErr w:type="spellStart"/>
            <w:r w:rsidRPr="00C67AC4">
              <w:t>Efficacy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Safety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Hıgh-Dose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Etoposide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G-CSF As </w:t>
            </w:r>
            <w:proofErr w:type="spellStart"/>
            <w:r w:rsidRPr="00C67AC4">
              <w:t>Stem</w:t>
            </w:r>
            <w:proofErr w:type="spellEnd"/>
            <w:r w:rsidRPr="00C67AC4">
              <w:t xml:space="preserve"> Cell </w:t>
            </w:r>
            <w:proofErr w:type="spellStart"/>
            <w:r w:rsidRPr="00C67AC4">
              <w:t>Mobilization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Adult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(</w:t>
            </w:r>
            <w:proofErr w:type="spellStart"/>
            <w:r w:rsidRPr="00C67AC4">
              <w:rPr>
                <w:b/>
              </w:rPr>
              <w:t>S.Izmir</w:t>
            </w:r>
            <w:proofErr w:type="spellEnd"/>
            <w:r w:rsidRPr="00C67AC4">
              <w:rPr>
                <w:b/>
              </w:rPr>
              <w:t xml:space="preserve"> </w:t>
            </w:r>
            <w:proofErr w:type="spellStart"/>
            <w:r w:rsidRPr="00C67AC4">
              <w:rPr>
                <w:b/>
              </w:rPr>
              <w:t>Guner</w:t>
            </w:r>
            <w:proofErr w:type="spellEnd"/>
            <w:r w:rsidRPr="00C67AC4">
              <w:t xml:space="preserve">, Sinem </w:t>
            </w:r>
            <w:proofErr w:type="spellStart"/>
            <w:r w:rsidRPr="00C67AC4">
              <w:t>Ozdemir</w:t>
            </w:r>
            <w:proofErr w:type="spellEnd"/>
            <w:r w:rsidRPr="00C67AC4">
              <w:t xml:space="preserve">, </w:t>
            </w:r>
            <w:proofErr w:type="spellStart"/>
            <w:r w:rsidRPr="00C67AC4">
              <w:t>Songul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Ozdemir</w:t>
            </w:r>
            <w:proofErr w:type="spellEnd"/>
            <w:r w:rsidRPr="00C67AC4">
              <w:t xml:space="preserve">, A. </w:t>
            </w:r>
            <w:proofErr w:type="spellStart"/>
            <w:r w:rsidRPr="00C67AC4">
              <w:t>Cetin</w:t>
            </w:r>
            <w:proofErr w:type="spellEnd"/>
            <w:r w:rsidRPr="00C67AC4">
              <w:t xml:space="preserve">, S. </w:t>
            </w:r>
            <w:proofErr w:type="spellStart"/>
            <w:r w:rsidRPr="00C67AC4">
              <w:t>Kalayoglu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Besisik</w:t>
            </w:r>
            <w:proofErr w:type="spellEnd"/>
            <w:r w:rsidRPr="00C67AC4">
              <w:t xml:space="preserve">, 14th International </w:t>
            </w:r>
            <w:proofErr w:type="spellStart"/>
            <w:r w:rsidRPr="00C67AC4">
              <w:t>Congress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World </w:t>
            </w:r>
            <w:proofErr w:type="spellStart"/>
            <w:r w:rsidRPr="00C67AC4">
              <w:t>Apheresis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Society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7th </w:t>
            </w:r>
            <w:proofErr w:type="spellStart"/>
            <w:r w:rsidRPr="00C67AC4">
              <w:t>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Congress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Turkish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Society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Apheresis</w:t>
            </w:r>
            <w:proofErr w:type="spellEnd"/>
            <w:r w:rsidRPr="00C67AC4">
              <w:t xml:space="preserve">, </w:t>
            </w:r>
            <w:proofErr w:type="spellStart"/>
            <w:r w:rsidRPr="00C67AC4">
              <w:t>September</w:t>
            </w:r>
            <w:proofErr w:type="spellEnd"/>
            <w:r w:rsidRPr="00C67AC4">
              <w:t xml:space="preserve"> 2012/</w:t>
            </w:r>
            <w:proofErr w:type="spellStart"/>
            <w:r w:rsidRPr="00C67AC4">
              <w:t>Turkey</w:t>
            </w:r>
            <w:proofErr w:type="spellEnd"/>
            <w:r w:rsidRPr="00C67AC4">
              <w:t>)</w:t>
            </w:r>
          </w:p>
          <w:p w14:paraId="3982E420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lastRenderedPageBreak/>
              <w:t xml:space="preserve">- </w:t>
            </w:r>
            <w:proofErr w:type="spellStart"/>
            <w:r w:rsidRPr="00C67AC4">
              <w:t>Massive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Pulmonary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Embolism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Related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to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Essential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Thrombocytsis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Treated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with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Thrombolitic</w:t>
            </w:r>
            <w:proofErr w:type="spellEnd"/>
            <w:r w:rsidRPr="00C67AC4">
              <w:t xml:space="preserve"> (Fatma </w:t>
            </w:r>
            <w:proofErr w:type="spellStart"/>
            <w:r w:rsidRPr="00C67AC4">
              <w:t>Alibaz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Oner</w:t>
            </w:r>
            <w:proofErr w:type="spellEnd"/>
            <w:r w:rsidRPr="00C67AC4">
              <w:t xml:space="preserve">, Mehmet Emin </w:t>
            </w:r>
            <w:proofErr w:type="spellStart"/>
            <w:r w:rsidRPr="00C67AC4">
              <w:t>Piskinpasa</w:t>
            </w:r>
            <w:proofErr w:type="spellEnd"/>
            <w:r w:rsidRPr="00C67AC4">
              <w:t xml:space="preserve">, </w:t>
            </w:r>
            <w:proofErr w:type="spellStart"/>
            <w:r w:rsidRPr="00C67AC4">
              <w:rPr>
                <w:b/>
              </w:rPr>
              <w:t>Sebnem</w:t>
            </w:r>
            <w:proofErr w:type="spellEnd"/>
            <w:r w:rsidRPr="00C67AC4">
              <w:rPr>
                <w:b/>
              </w:rPr>
              <w:t xml:space="preserve"> </w:t>
            </w:r>
            <w:proofErr w:type="spellStart"/>
            <w:r w:rsidRPr="00C67AC4">
              <w:rPr>
                <w:b/>
              </w:rPr>
              <w:t>Izmir</w:t>
            </w:r>
            <w:proofErr w:type="spellEnd"/>
            <w:r w:rsidRPr="00C67AC4">
              <w:rPr>
                <w:b/>
              </w:rPr>
              <w:t xml:space="preserve"> </w:t>
            </w:r>
            <w:proofErr w:type="spellStart"/>
            <w:r w:rsidRPr="00C67AC4">
              <w:rPr>
                <w:b/>
              </w:rPr>
              <w:t>Guner</w:t>
            </w:r>
            <w:proofErr w:type="spellEnd"/>
            <w:r w:rsidRPr="00C67AC4">
              <w:t xml:space="preserve">, </w:t>
            </w:r>
            <w:proofErr w:type="spellStart"/>
            <w:r w:rsidRPr="00C67AC4">
              <w:t>Mecdi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Erguney</w:t>
            </w:r>
            <w:proofErr w:type="spellEnd"/>
            <w:r w:rsidRPr="00C67AC4">
              <w:t xml:space="preserve">, International </w:t>
            </w:r>
            <w:proofErr w:type="spellStart"/>
            <w:r w:rsidRPr="00C67AC4">
              <w:t>Cardiology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</w:t>
            </w:r>
            <w:proofErr w:type="spellEnd"/>
            <w:r w:rsidRPr="00C67AC4">
              <w:t xml:space="preserve"> Brazil,2009)</w:t>
            </w:r>
          </w:p>
          <w:p w14:paraId="6D7673EB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t>-Can Post-</w:t>
            </w:r>
            <w:proofErr w:type="spellStart"/>
            <w:r w:rsidRPr="00C67AC4">
              <w:t>Treatment</w:t>
            </w:r>
            <w:proofErr w:type="spellEnd"/>
            <w:r w:rsidRPr="00C67AC4">
              <w:t xml:space="preserve"> PET/CT </w:t>
            </w:r>
            <w:proofErr w:type="spellStart"/>
            <w:r w:rsidRPr="00C67AC4">
              <w:t>Scanning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after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Fisrt-line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Chemotherapy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Predict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Prognosis</w:t>
            </w:r>
            <w:proofErr w:type="spellEnd"/>
            <w:r w:rsidRPr="00C67AC4">
              <w:t xml:space="preserve"> in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with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Hodgkin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Disease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High-</w:t>
            </w:r>
            <w:proofErr w:type="spellStart"/>
            <w:r w:rsidRPr="00C67AC4">
              <w:t>grade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Non-Hogdkin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Lymphoma</w:t>
            </w:r>
            <w:proofErr w:type="spellEnd"/>
            <w:r w:rsidRPr="00C67AC4">
              <w:t xml:space="preserve"> ? (E.B.Erdoğan,</w:t>
            </w:r>
            <w:r w:rsidRPr="00C67AC4">
              <w:rPr>
                <w:b/>
              </w:rPr>
              <w:t>S.IzmirGuner,</w:t>
            </w:r>
            <w:r w:rsidRPr="00C67AC4">
              <w:t xml:space="preserve">K.Sonmezoglu,B.Ferhanoglu,M.Halac,I.Uslu , </w:t>
            </w:r>
            <w:proofErr w:type="spellStart"/>
            <w:r w:rsidRPr="00C67AC4">
              <w:t>Europaean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Journal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Nuclear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Medicine</w:t>
            </w:r>
            <w:proofErr w:type="spellEnd"/>
            <w:r w:rsidRPr="00C67AC4">
              <w:t xml:space="preserve">&amp; </w:t>
            </w:r>
            <w:proofErr w:type="spellStart"/>
            <w:r w:rsidRPr="00C67AC4">
              <w:t>Molecular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Imaging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October</w:t>
            </w:r>
            <w:proofErr w:type="spellEnd"/>
            <w:r w:rsidRPr="00C67AC4">
              <w:t xml:space="preserve">  2008 )</w:t>
            </w:r>
          </w:p>
          <w:p w14:paraId="7449E578" w14:textId="77777777" w:rsidR="008B0F49" w:rsidRPr="00C67AC4" w:rsidRDefault="008B0F49" w:rsidP="00D97C32">
            <w:pPr>
              <w:pStyle w:val="Standard"/>
              <w:spacing w:before="120" w:after="120" w:line="276" w:lineRule="auto"/>
              <w:jc w:val="both"/>
            </w:pPr>
            <w:r w:rsidRPr="00C67AC4">
              <w:t>-</w:t>
            </w:r>
            <w:proofErr w:type="spellStart"/>
            <w:r w:rsidRPr="00C67AC4">
              <w:t>Differences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Between</w:t>
            </w:r>
            <w:proofErr w:type="spellEnd"/>
            <w:r w:rsidRPr="00C67AC4">
              <w:t xml:space="preserve"> FDG PET/CT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CT in </w:t>
            </w:r>
            <w:proofErr w:type="spellStart"/>
            <w:r w:rsidRPr="00C67AC4">
              <w:t>Initial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Staging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with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Lymphoma</w:t>
            </w:r>
            <w:proofErr w:type="spellEnd"/>
            <w:r w:rsidRPr="00C67AC4">
              <w:t xml:space="preserve">: is CT </w:t>
            </w:r>
            <w:proofErr w:type="spellStart"/>
            <w:r w:rsidRPr="00C67AC4">
              <w:t>Scan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Still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Necessary</w:t>
            </w:r>
            <w:proofErr w:type="spellEnd"/>
            <w:r w:rsidRPr="00C67AC4">
              <w:t xml:space="preserve">? ( E.B. Erdoğan, </w:t>
            </w:r>
            <w:r w:rsidRPr="00C67AC4">
              <w:rPr>
                <w:b/>
              </w:rPr>
              <w:t xml:space="preserve">S.I. </w:t>
            </w:r>
            <w:proofErr w:type="spellStart"/>
            <w:r w:rsidRPr="00C67AC4">
              <w:rPr>
                <w:b/>
              </w:rPr>
              <w:t>Guner</w:t>
            </w:r>
            <w:proofErr w:type="spellEnd"/>
            <w:r w:rsidRPr="00C67AC4">
              <w:t xml:space="preserve">, K. </w:t>
            </w:r>
            <w:proofErr w:type="spellStart"/>
            <w:r w:rsidRPr="00C67AC4">
              <w:t>Sonmezoğlu</w:t>
            </w:r>
            <w:proofErr w:type="spellEnd"/>
            <w:r w:rsidRPr="00C67AC4">
              <w:t xml:space="preserve">, M. </w:t>
            </w:r>
            <w:proofErr w:type="spellStart"/>
            <w:r w:rsidRPr="00C67AC4">
              <w:t>Halacı</w:t>
            </w:r>
            <w:proofErr w:type="spellEnd"/>
            <w:r w:rsidRPr="00C67AC4">
              <w:t xml:space="preserve">, B. Kanmaz, L. Kabasakal, H. Sayman, I. Uslu, </w:t>
            </w:r>
            <w:proofErr w:type="spellStart"/>
            <w:r w:rsidRPr="00C67AC4">
              <w:t>international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Nuclear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Medicine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</w:t>
            </w:r>
            <w:proofErr w:type="spellEnd"/>
            <w:r w:rsidRPr="00C67AC4">
              <w:t xml:space="preserve">, </w:t>
            </w:r>
            <w:proofErr w:type="spellStart"/>
            <w:r w:rsidRPr="00C67AC4">
              <w:t>Danmark</w:t>
            </w:r>
            <w:proofErr w:type="spellEnd"/>
            <w:r w:rsidRPr="00C67AC4">
              <w:t>, 2007)</w:t>
            </w:r>
          </w:p>
          <w:p w14:paraId="460B02B4" w14:textId="77777777" w:rsidR="005570FB" w:rsidRDefault="008B0F49" w:rsidP="005570FB">
            <w:pPr>
              <w:pStyle w:val="Standard"/>
              <w:spacing w:before="120" w:after="120" w:line="276" w:lineRule="auto"/>
              <w:jc w:val="both"/>
              <w:rPr>
                <w:rFonts w:eastAsia="SimSun"/>
                <w:lang w:bidi="hi-IN"/>
              </w:rPr>
            </w:pPr>
            <w:r w:rsidRPr="00C67AC4">
              <w:t>-</w:t>
            </w:r>
            <w:proofErr w:type="spellStart"/>
            <w:r w:rsidRPr="00C67AC4">
              <w:rPr>
                <w:rFonts w:eastAsia="SimSun"/>
                <w:lang w:bidi="hi-IN"/>
              </w:rPr>
              <w:t>Frequency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of </w:t>
            </w:r>
            <w:proofErr w:type="spellStart"/>
            <w:r w:rsidRPr="00C67AC4">
              <w:rPr>
                <w:rFonts w:eastAsia="SimSun"/>
                <w:lang w:bidi="hi-IN"/>
              </w:rPr>
              <w:t>Type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II </w:t>
            </w:r>
            <w:proofErr w:type="spellStart"/>
            <w:r w:rsidRPr="00C67AC4">
              <w:rPr>
                <w:rFonts w:eastAsia="SimSun"/>
                <w:lang w:bidi="hi-IN"/>
              </w:rPr>
              <w:t>Diabetes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</w:t>
            </w:r>
            <w:proofErr w:type="spellStart"/>
            <w:r w:rsidRPr="00C67AC4">
              <w:rPr>
                <w:rFonts w:eastAsia="SimSun"/>
                <w:lang w:bidi="hi-IN"/>
              </w:rPr>
              <w:t>Mellitus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, </w:t>
            </w:r>
            <w:proofErr w:type="spellStart"/>
            <w:r w:rsidRPr="00C67AC4">
              <w:rPr>
                <w:rFonts w:eastAsia="SimSun"/>
                <w:lang w:bidi="hi-IN"/>
              </w:rPr>
              <w:t>Hyperlipidemia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, </w:t>
            </w:r>
            <w:proofErr w:type="spellStart"/>
            <w:r w:rsidRPr="00C67AC4">
              <w:rPr>
                <w:rFonts w:eastAsia="SimSun"/>
                <w:lang w:bidi="hi-IN"/>
              </w:rPr>
              <w:t>Obesity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</w:t>
            </w:r>
            <w:proofErr w:type="spellStart"/>
            <w:r w:rsidRPr="00C67AC4">
              <w:rPr>
                <w:rFonts w:eastAsia="SimSun"/>
                <w:lang w:bidi="hi-IN"/>
              </w:rPr>
              <w:t>with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</w:t>
            </w:r>
            <w:proofErr w:type="spellStart"/>
            <w:r w:rsidRPr="00C67AC4">
              <w:rPr>
                <w:rFonts w:eastAsia="SimSun"/>
                <w:lang w:bidi="hi-IN"/>
              </w:rPr>
              <w:t>Hepatosteatosis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(Ayşe Uzun Kubat, Nurettin Boyan, </w:t>
            </w:r>
            <w:proofErr w:type="spellStart"/>
            <w:r w:rsidRPr="00C67AC4">
              <w:rPr>
                <w:rFonts w:eastAsia="SimSun"/>
                <w:lang w:bidi="hi-IN"/>
              </w:rPr>
              <w:t>Sebnem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</w:t>
            </w:r>
            <w:proofErr w:type="spellStart"/>
            <w:r w:rsidRPr="00C67AC4">
              <w:rPr>
                <w:rFonts w:eastAsia="SimSun"/>
                <w:lang w:bidi="hi-IN"/>
              </w:rPr>
              <w:t>Izmir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</w:t>
            </w:r>
            <w:proofErr w:type="spellStart"/>
            <w:r w:rsidRPr="00C67AC4">
              <w:rPr>
                <w:rFonts w:eastAsia="SimSun"/>
                <w:lang w:bidi="hi-IN"/>
              </w:rPr>
              <w:t>Guner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4th. </w:t>
            </w:r>
            <w:proofErr w:type="spellStart"/>
            <w:r w:rsidRPr="00C67AC4">
              <w:rPr>
                <w:rFonts w:eastAsia="SimSun"/>
                <w:lang w:bidi="hi-IN"/>
              </w:rPr>
              <w:t>Assian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Pacific </w:t>
            </w:r>
            <w:proofErr w:type="spellStart"/>
            <w:r w:rsidRPr="00C67AC4">
              <w:rPr>
                <w:rFonts w:eastAsia="SimSun"/>
                <w:lang w:bidi="hi-IN"/>
              </w:rPr>
              <w:t>İnternational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</w:t>
            </w:r>
            <w:proofErr w:type="spellStart"/>
            <w:r w:rsidRPr="00C67AC4">
              <w:rPr>
                <w:rFonts w:eastAsia="SimSun"/>
                <w:lang w:bidi="hi-IN"/>
              </w:rPr>
              <w:t>Congress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 of </w:t>
            </w:r>
            <w:proofErr w:type="spellStart"/>
            <w:r w:rsidRPr="00C67AC4">
              <w:rPr>
                <w:rFonts w:eastAsia="SimSun"/>
                <w:lang w:bidi="hi-IN"/>
              </w:rPr>
              <w:t>Anatomists</w:t>
            </w:r>
            <w:proofErr w:type="spellEnd"/>
            <w:r w:rsidRPr="00C67AC4">
              <w:rPr>
                <w:rFonts w:eastAsia="SimSun"/>
                <w:lang w:bidi="hi-IN"/>
              </w:rPr>
              <w:t xml:space="preserve">, </w:t>
            </w:r>
            <w:proofErr w:type="spellStart"/>
            <w:r w:rsidRPr="00C67AC4">
              <w:rPr>
                <w:rFonts w:eastAsia="SimSun"/>
                <w:lang w:bidi="hi-IN"/>
              </w:rPr>
              <w:t>Turkey</w:t>
            </w:r>
            <w:proofErr w:type="spellEnd"/>
            <w:r w:rsidRPr="00C67AC4">
              <w:rPr>
                <w:rFonts w:eastAsia="SimSun"/>
                <w:lang w:bidi="hi-IN"/>
              </w:rPr>
              <w:t>, 2005)</w:t>
            </w:r>
          </w:p>
          <w:p w14:paraId="2B047E1E" w14:textId="2C39F223" w:rsidR="0062730F" w:rsidRPr="005570FB" w:rsidRDefault="0062730F" w:rsidP="005570FB">
            <w:pPr>
              <w:pStyle w:val="Standard"/>
              <w:spacing w:before="120" w:after="120" w:line="276" w:lineRule="auto"/>
              <w:jc w:val="both"/>
              <w:rPr>
                <w:rFonts w:eastAsia="PMingLiU"/>
                <w:b/>
                <w:bCs/>
              </w:rPr>
            </w:pPr>
            <w:r w:rsidRPr="00C67AC4">
              <w:t xml:space="preserve">- Herkes için Transfüzyon Tıbbı (17-18 Mayıs 2005 Tarihli Sempozyum “ Masif Transfüzyonlar” adlı konu </w:t>
            </w:r>
            <w:proofErr w:type="spellStart"/>
            <w:r w:rsidRPr="00C67AC4">
              <w:t>anlatılmıştır,İstanbul</w:t>
            </w:r>
            <w:proofErr w:type="spellEnd"/>
          </w:p>
          <w:p w14:paraId="221B2F0F" w14:textId="00DB4115" w:rsidR="00B716B0" w:rsidRPr="00C67AC4" w:rsidRDefault="00B716B0" w:rsidP="005570F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C3" w14:paraId="08625D5D" w14:textId="77777777" w:rsidTr="005570FB">
        <w:trPr>
          <w:trHeight w:val="900"/>
        </w:trPr>
        <w:tc>
          <w:tcPr>
            <w:tcW w:w="9487" w:type="dxa"/>
            <w:shd w:val="clear" w:color="auto" w:fill="auto"/>
            <w:vAlign w:val="center"/>
          </w:tcPr>
          <w:p w14:paraId="61BEF6B4" w14:textId="2F739300" w:rsidR="003975C3" w:rsidRPr="00C67AC4" w:rsidRDefault="003975C3" w:rsidP="00F52F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Ulusal hakemli dergilerde yayınlanan makaleler :</w:t>
            </w:r>
          </w:p>
          <w:p w14:paraId="1F166B75" w14:textId="77777777" w:rsidR="00827454" w:rsidRPr="00C67AC4" w:rsidRDefault="00827454" w:rsidP="00827454">
            <w:pPr>
              <w:pStyle w:val="Standard"/>
            </w:pPr>
            <w:r w:rsidRPr="00C67AC4">
              <w:rPr>
                <w:b/>
              </w:rPr>
              <w:t xml:space="preserve">- </w:t>
            </w:r>
            <w:proofErr w:type="spellStart"/>
            <w:r w:rsidRPr="00C67AC4">
              <w:t>Health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Sciences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Emblems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their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origins</w:t>
            </w:r>
            <w:proofErr w:type="spellEnd"/>
            <w:r w:rsidRPr="00C67AC4">
              <w:t xml:space="preserve">   (Ekrem GUNER, Kamil Gökhan ŞEKER</w:t>
            </w:r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</w:t>
            </w:r>
            <w:proofErr w:type="spellEnd"/>
            <w:r w:rsidRPr="00C67AC4">
              <w:rPr>
                <w:b/>
                <w:bCs/>
              </w:rPr>
              <w:t>,,</w:t>
            </w:r>
            <w:r w:rsidRPr="00C67AC4">
              <w:t xml:space="preserve"> Lokman Hekim Dergisi  2020; 10 (1): 1-6 </w:t>
            </w:r>
          </w:p>
          <w:p w14:paraId="3A252BC4" w14:textId="77777777" w:rsidR="00827454" w:rsidRPr="00C67AC4" w:rsidRDefault="00827454" w:rsidP="00827454">
            <w:pPr>
              <w:pStyle w:val="Standard"/>
            </w:pPr>
          </w:p>
          <w:p w14:paraId="3F0CC3E3" w14:textId="77777777" w:rsidR="00827454" w:rsidRPr="00C67AC4" w:rsidRDefault="00827454" w:rsidP="00827454">
            <w:pPr>
              <w:pStyle w:val="Standard"/>
            </w:pPr>
            <w:r w:rsidRPr="00C67AC4">
              <w:t xml:space="preserve">- A </w:t>
            </w:r>
            <w:proofErr w:type="spellStart"/>
            <w:r w:rsidRPr="00C67AC4">
              <w:t>Marble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Vovıte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Referring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to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Phlebotomy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Ancıent</w:t>
            </w:r>
            <w:proofErr w:type="spellEnd"/>
            <w:r w:rsidRPr="00C67AC4">
              <w:t xml:space="preserve"> Art</w:t>
            </w:r>
            <w:r w:rsidRPr="00C67AC4">
              <w:rPr>
                <w:b/>
                <w:bCs/>
              </w:rPr>
              <w:t xml:space="preserve"> (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</w:t>
            </w:r>
            <w:proofErr w:type="spellEnd"/>
            <w:r w:rsidRPr="00C67AC4">
              <w:rPr>
                <w:b/>
                <w:bCs/>
              </w:rPr>
              <w:t xml:space="preserve">, </w:t>
            </w:r>
            <w:r w:rsidRPr="00C67AC4">
              <w:t xml:space="preserve">Ekrem GUNER, Osman OZDEMIR, Kamil </w:t>
            </w:r>
            <w:proofErr w:type="spellStart"/>
            <w:r w:rsidRPr="00C67AC4">
              <w:t>Gmkhan</w:t>
            </w:r>
            <w:proofErr w:type="spellEnd"/>
            <w:r w:rsidRPr="00C67AC4">
              <w:t xml:space="preserve"> SEKER,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Journal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international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Social</w:t>
            </w:r>
            <w:proofErr w:type="spellEnd"/>
            <w:r w:rsidRPr="00C67AC4">
              <w:t xml:space="preserve">  </w:t>
            </w:r>
            <w:proofErr w:type="spellStart"/>
            <w:r w:rsidRPr="00C67AC4">
              <w:t>Research</w:t>
            </w:r>
            <w:proofErr w:type="spellEnd"/>
            <w:r w:rsidRPr="00C67AC4">
              <w:t xml:space="preserve">  Volume : 12 </w:t>
            </w:r>
            <w:proofErr w:type="spellStart"/>
            <w:r w:rsidRPr="00C67AC4">
              <w:t>Issue</w:t>
            </w:r>
            <w:proofErr w:type="spellEnd"/>
            <w:r w:rsidRPr="00C67AC4">
              <w:t xml:space="preserve"> : 63 April 2019 ) </w:t>
            </w:r>
          </w:p>
          <w:p w14:paraId="67C3B274" w14:textId="77777777" w:rsidR="00827454" w:rsidRPr="00C67AC4" w:rsidRDefault="00827454" w:rsidP="00827454">
            <w:pPr>
              <w:pStyle w:val="Standard"/>
            </w:pPr>
          </w:p>
          <w:p w14:paraId="59A207EC" w14:textId="77777777" w:rsidR="00827454" w:rsidRPr="00C67AC4" w:rsidRDefault="00827454" w:rsidP="00827454">
            <w:pPr>
              <w:pStyle w:val="Standard"/>
            </w:pPr>
            <w:r w:rsidRPr="00C67AC4">
              <w:t xml:space="preserve">-A </w:t>
            </w:r>
            <w:proofErr w:type="spellStart"/>
            <w:r w:rsidRPr="00C67AC4">
              <w:t>male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genital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oblation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defining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hidradenitis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suppurativa</w:t>
            </w:r>
            <w:proofErr w:type="spellEnd"/>
            <w:r w:rsidRPr="00C67AC4">
              <w:rPr>
                <w:b/>
                <w:bCs/>
              </w:rPr>
              <w:t xml:space="preserve">  (</w:t>
            </w:r>
            <w:r w:rsidRPr="00C67AC4">
              <w:t xml:space="preserve">Ekrem GUNER, Zeynep TOPRAKCI, 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</w:t>
            </w:r>
            <w:proofErr w:type="spellEnd"/>
            <w:r w:rsidRPr="00C67AC4">
              <w:rPr>
                <w:b/>
                <w:bCs/>
              </w:rPr>
              <w:t>,,</w:t>
            </w:r>
            <w:r w:rsidRPr="00C67AC4">
              <w:t xml:space="preserve"> Lokman Hekim Dergisi  2019; 9 (2):144-146)</w:t>
            </w:r>
          </w:p>
          <w:p w14:paraId="3816C546" w14:textId="77777777" w:rsidR="00827454" w:rsidRPr="00C67AC4" w:rsidRDefault="00827454" w:rsidP="00827454">
            <w:pPr>
              <w:pStyle w:val="Standard"/>
              <w:rPr>
                <w:b/>
                <w:bCs/>
              </w:rPr>
            </w:pPr>
          </w:p>
          <w:p w14:paraId="39EDBD5B" w14:textId="77777777" w:rsidR="00827454" w:rsidRPr="00C67AC4" w:rsidRDefault="00827454" w:rsidP="00827454">
            <w:pPr>
              <w:pStyle w:val="Standard"/>
            </w:pPr>
            <w:r w:rsidRPr="00C67AC4">
              <w:rPr>
                <w:b/>
                <w:bCs/>
              </w:rPr>
              <w:t>-</w:t>
            </w:r>
            <w:proofErr w:type="spellStart"/>
            <w:r w:rsidRPr="00C67AC4">
              <w:t>Lıfe</w:t>
            </w:r>
            <w:proofErr w:type="spellEnd"/>
            <w:r w:rsidRPr="00C67AC4">
              <w:t xml:space="preserve"> (EROS)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death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ınstınct</w:t>
            </w:r>
            <w:proofErr w:type="spellEnd"/>
            <w:r w:rsidRPr="00C67AC4">
              <w:t xml:space="preserve"> ( </w:t>
            </w:r>
            <w:proofErr w:type="spellStart"/>
            <w:r w:rsidRPr="00C67AC4">
              <w:t>Thanatos</w:t>
            </w:r>
            <w:proofErr w:type="spellEnd"/>
            <w:r w:rsidRPr="00C67AC4">
              <w:t xml:space="preserve">): </w:t>
            </w:r>
            <w:proofErr w:type="spellStart"/>
            <w:r w:rsidRPr="00C67AC4">
              <w:t>Ancıent</w:t>
            </w:r>
            <w:proofErr w:type="spellEnd"/>
            <w:r w:rsidRPr="00C67AC4">
              <w:t xml:space="preserve"> roman </w:t>
            </w:r>
            <w:proofErr w:type="spellStart"/>
            <w:r w:rsidRPr="00C67AC4">
              <w:t>mosaic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cheerful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Skeleton</w:t>
            </w:r>
            <w:proofErr w:type="spellEnd"/>
            <w:r w:rsidRPr="00C67AC4">
              <w:t xml:space="preserve"> ( Ekrem GUNER, Tonguç DEMİR BERKOL, Serdar SALMAN, Hasan Mervan AYTAÇ, Yusuf Ezel YILDIRIM, </w:t>
            </w:r>
            <w:proofErr w:type="spellStart"/>
            <w:r w:rsidRPr="00C67AC4">
              <w:rPr>
                <w:b/>
              </w:rPr>
              <w:t>Sebnem</w:t>
            </w:r>
            <w:proofErr w:type="spellEnd"/>
            <w:r w:rsidRPr="00C67AC4">
              <w:rPr>
                <w:b/>
              </w:rPr>
              <w:t xml:space="preserve"> </w:t>
            </w:r>
            <w:proofErr w:type="spellStart"/>
            <w:r w:rsidRPr="00C67AC4">
              <w:rPr>
                <w:b/>
              </w:rPr>
              <w:t>Izmir</w:t>
            </w:r>
            <w:proofErr w:type="spellEnd"/>
            <w:r w:rsidRPr="00C67AC4">
              <w:rPr>
                <w:b/>
              </w:rPr>
              <w:t xml:space="preserve"> </w:t>
            </w:r>
            <w:proofErr w:type="spellStart"/>
            <w:r w:rsidRPr="00C67AC4">
              <w:rPr>
                <w:b/>
              </w:rPr>
              <w:t>Guner</w:t>
            </w:r>
            <w:proofErr w:type="spellEnd"/>
            <w:r w:rsidRPr="00C67AC4">
              <w:t xml:space="preserve">,,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Journal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international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Social</w:t>
            </w:r>
            <w:proofErr w:type="spellEnd"/>
            <w:r w:rsidRPr="00C67AC4">
              <w:t xml:space="preserve">  </w:t>
            </w:r>
            <w:proofErr w:type="spellStart"/>
            <w:r w:rsidRPr="00C67AC4">
              <w:t>Research</w:t>
            </w:r>
            <w:proofErr w:type="spellEnd"/>
            <w:r w:rsidRPr="00C67AC4">
              <w:t xml:space="preserve">  Volume : 11 </w:t>
            </w:r>
            <w:proofErr w:type="spellStart"/>
            <w:r w:rsidRPr="00C67AC4">
              <w:t>Issue</w:t>
            </w:r>
            <w:proofErr w:type="spellEnd"/>
            <w:r w:rsidRPr="00C67AC4">
              <w:t xml:space="preserve"> : 60 2018)</w:t>
            </w:r>
          </w:p>
          <w:p w14:paraId="708627C5" w14:textId="77777777" w:rsidR="00827454" w:rsidRPr="00C67AC4" w:rsidRDefault="00827454" w:rsidP="00827454">
            <w:pPr>
              <w:pStyle w:val="Standard"/>
              <w:rPr>
                <w:b/>
                <w:bCs/>
              </w:rPr>
            </w:pPr>
          </w:p>
          <w:p w14:paraId="65B096FE" w14:textId="77777777" w:rsidR="00827454" w:rsidRPr="00C67AC4" w:rsidRDefault="00827454" w:rsidP="00827454">
            <w:pPr>
              <w:pStyle w:val="Standard"/>
            </w:pPr>
            <w:r w:rsidRPr="00C67AC4">
              <w:rPr>
                <w:b/>
                <w:bCs/>
              </w:rPr>
              <w:t>-</w:t>
            </w:r>
            <w:proofErr w:type="spellStart"/>
            <w:r w:rsidRPr="00C67AC4">
              <w:t>From</w:t>
            </w:r>
            <w:proofErr w:type="spellEnd"/>
            <w:r w:rsidRPr="00C67AC4">
              <w:t xml:space="preserve"> Dar Al-</w:t>
            </w:r>
            <w:proofErr w:type="spellStart"/>
            <w:r w:rsidRPr="00C67AC4">
              <w:t>Shifas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to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Present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Helath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Institutions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Symbol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Snake</w:t>
            </w:r>
            <w:proofErr w:type="spellEnd"/>
            <w:r w:rsidRPr="00C67AC4">
              <w:t xml:space="preserve"> </w:t>
            </w:r>
            <w:r w:rsidRPr="00C67AC4">
              <w:rPr>
                <w:b/>
                <w:bCs/>
              </w:rPr>
              <w:t xml:space="preserve">  </w:t>
            </w:r>
            <w:r w:rsidRPr="00C67AC4">
              <w:t xml:space="preserve">(Ekrem GUNER, Kamil Gökhan ŞEKER, </w:t>
            </w:r>
            <w:proofErr w:type="spellStart"/>
            <w:r w:rsidRPr="00C67AC4">
              <w:rPr>
                <w:b/>
                <w:bCs/>
              </w:rPr>
              <w:t>Sebnem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Izmir</w:t>
            </w:r>
            <w:proofErr w:type="spellEnd"/>
            <w:r w:rsidRPr="00C67AC4">
              <w:rPr>
                <w:b/>
                <w:bCs/>
              </w:rPr>
              <w:t xml:space="preserve"> </w:t>
            </w:r>
            <w:proofErr w:type="spellStart"/>
            <w:r w:rsidRPr="00C67AC4">
              <w:rPr>
                <w:b/>
                <w:bCs/>
              </w:rPr>
              <w:t>Guner</w:t>
            </w:r>
            <w:proofErr w:type="spellEnd"/>
            <w:r w:rsidRPr="00C67AC4">
              <w:rPr>
                <w:b/>
                <w:bCs/>
              </w:rPr>
              <w:t>,,</w:t>
            </w:r>
            <w:r w:rsidRPr="00C67AC4">
              <w:t xml:space="preserve"> Lokman Hekim Dergisi  2019; 9 (1):97-104)</w:t>
            </w:r>
          </w:p>
          <w:p w14:paraId="335A3584" w14:textId="77777777" w:rsidR="005570FB" w:rsidRDefault="005570FB" w:rsidP="007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FC5D7" w14:textId="1805D8C8" w:rsidR="00755CFD" w:rsidRDefault="003975C3" w:rsidP="0075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-İstanbul Eğitim ve Araştırma Hastanesi Onkoloji Birimi: Yeni kurulan bir ünitenin 18 aylık sonuçları (Rıza Umar Gürsü, Özgü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Kesmezacar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Didem Karaçetin, Özlem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Mermut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Begüm Ökten, </w:t>
            </w:r>
            <w:r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Şebnem İzmir Güner,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İstanbul Tıp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Derg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-İstanbul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J2012;13(1) S:13-18)</w:t>
            </w:r>
          </w:p>
          <w:p w14:paraId="20592F4F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A Case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Massive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Embolisim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Thrombocythemia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(Fatma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Alibaz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Öner, M. Emin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Pişkinpaşa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Mecdi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Ergüney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Nobel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2008; 4(3) S: 42-44)</w:t>
            </w:r>
          </w:p>
          <w:p w14:paraId="55745366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Gastroözofageal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Reflü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(Fatih Öner Kaya, Ayşe Kubat Üzüm, Atilla Alev,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Mutlu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Niyazoğlu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Sendrom,Mart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2004;16,3 S:47-53)</w:t>
            </w:r>
          </w:p>
          <w:p w14:paraId="7EBD7792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Lenfomalar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(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News Magazine, DOKTOR, Şubat- Mart 2004; 4,19, S: 72-76 ) </w:t>
            </w:r>
          </w:p>
          <w:p w14:paraId="0C95DAD3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Nonalkolik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Steatohepatitli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Olgularda Tip II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Mellitus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Hiperlipidemi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Obzetite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Sıklığı, ( Ayşe Kubat Üzüm,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Göztepe Tıp Dergisi 2004;19 S:104-106 )</w:t>
            </w:r>
          </w:p>
          <w:p w14:paraId="15898BF2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Nonalkolik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Steatohepatit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(NASH) (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Ayşe Kubat Üzüm, Mutlu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Niyazoğlu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Türkiye Klinikleri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Gastroentero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Hepatoloji, Mart 2003;14,1 S: 54-60 )</w:t>
            </w:r>
          </w:p>
          <w:p w14:paraId="359995C0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Astımda İlaç Tedavisi (Savaş Tuna, Müjdat Batu Cangöz,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 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Dirim, Kasım-Aralık 2001 S: 9-3 )</w:t>
            </w:r>
          </w:p>
          <w:p w14:paraId="7CF3ECBD" w14:textId="77777777" w:rsidR="005570FB" w:rsidRDefault="005570FB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Gastrik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Tümörlerin Klinik Semptom, Anatomik Lokalizasyon ve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Histopatolojik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Özelliklerine Göre Retrospektif Analizi (</w:t>
            </w:r>
            <w:r w:rsidR="003975C3" w:rsidRPr="00C67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Şebnem İzmir</w:t>
            </w:r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, Rıza Umar Gürsu, Kadir Bal, Murat Tuncer, Endoskopi, Nisan 1999; 10,2 S:76-79)</w:t>
            </w:r>
          </w:p>
          <w:p w14:paraId="2B172EA4" w14:textId="77777777" w:rsidR="005570FB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Seks Hormon Bağlayıcı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Globulin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Tiroid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ve Seks Hormonları Arasındaki İlişki (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Rıza Umar Gürsü, Ertuğrul Taşan, Hüsrev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Hatemi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 Endokrinolojide Yönelişler, Nisan 1999;8,2 S: 37-41 ) </w:t>
            </w:r>
          </w:p>
          <w:p w14:paraId="0035BA32" w14:textId="606202ED" w:rsidR="003975C3" w:rsidRPr="00C67AC4" w:rsidRDefault="003975C3" w:rsidP="0055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Vipoma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Sendromu ( Yayınlanmış Bir Olgunun 1998 Durumu) ( </w:t>
            </w:r>
            <w:r w:rsidRPr="00C67AC4">
              <w:rPr>
                <w:rFonts w:ascii="Times New Roman" w:hAnsi="Times New Roman" w:cs="Times New Roman"/>
                <w:b/>
                <w:sz w:val="24"/>
                <w:szCs w:val="24"/>
              </w:rPr>
              <w:t>Şebnem İzmir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Rıza Umar Gürsü, Ertuğrul Taşan,  Endokrinolojide Yönelişler, Ekim 1998;7,4 S: 3-6 ) </w:t>
            </w:r>
          </w:p>
          <w:p w14:paraId="2834B076" w14:textId="77777777" w:rsidR="003975C3" w:rsidRPr="00C67AC4" w:rsidRDefault="003975C3" w:rsidP="00F52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5C3" w:rsidRPr="00F43EB5" w14:paraId="4D70AC82" w14:textId="77777777" w:rsidTr="005570FB">
        <w:trPr>
          <w:trHeight w:val="718"/>
        </w:trPr>
        <w:tc>
          <w:tcPr>
            <w:tcW w:w="9487" w:type="dxa"/>
            <w:shd w:val="clear" w:color="auto" w:fill="auto"/>
            <w:vAlign w:val="center"/>
          </w:tcPr>
          <w:p w14:paraId="1D7A8ED9" w14:textId="77777777" w:rsidR="005570FB" w:rsidRDefault="003975C3" w:rsidP="005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Uluslar arası bilimsel toplantılarda sunulan ve bildiri kitabında (</w:t>
            </w:r>
            <w:proofErr w:type="spellStart"/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Proceeding</w:t>
            </w:r>
            <w:proofErr w:type="spellEnd"/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basılan bildiriler</w:t>
            </w:r>
            <w:r w:rsidRPr="00C67AC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67AC4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 xml:space="preserve">   </w:t>
            </w:r>
          </w:p>
          <w:p w14:paraId="3C274F1B" w14:textId="77777777" w:rsidR="005570FB" w:rsidRDefault="003975C3" w:rsidP="005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Hiperkalsemi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olan CD20(+)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Diffüz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Büyük B Hücreli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Olgusu                (Şebnem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Güner,Teoman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Yanmaz,3.Hematolojik Onkoloji ve Kemik İliği Transplantasyon Sempozyumu,K.K.T.C.,2016)</w:t>
            </w:r>
          </w:p>
          <w:p w14:paraId="2D884A83" w14:textId="77777777" w:rsidR="005570FB" w:rsidRDefault="003743DF" w:rsidP="005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Pantoea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Agglomerans'a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Bağlı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Ventilatör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İlişkili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Pnömoni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ve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Kateter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İlişkili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Sepsis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Olgusu (</w:t>
            </w: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Şebnem İzmir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Güner,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Gönül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Alıcı,Erman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Kılıç,Mustafa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Teoman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Yanmaz,Songül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Özer,Şefik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Köprülü,Ali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Haspolat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C67AC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42.Ulusal Hematoloji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Kongresi,Antalya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2016</w:t>
            </w:r>
          </w:p>
          <w:p w14:paraId="440C0954" w14:textId="77777777" w:rsidR="005570FB" w:rsidRDefault="003975C3" w:rsidP="005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Myelom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Tanılı Hastada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Myoclonus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Guner,Merve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Pamukcuoglu,Gulsan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Sucak,41.Ulusal Hematoloji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Kongresi,Antalya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, 2015)</w:t>
            </w:r>
          </w:p>
          <w:p w14:paraId="0652C2CB" w14:textId="5B43687A" w:rsidR="003975C3" w:rsidRPr="005570FB" w:rsidRDefault="003975C3" w:rsidP="0055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İlk Belirtisi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Mikroanjiopatik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Hemolitik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Anemi ve Kemik İliği Metastazı ile Tanı konulan Midenin Taşlı Yüzük Hücreli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Karsinomu:Olgu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Sunumu </w:t>
            </w:r>
            <w:r w:rsidRPr="00C67AC4">
              <w:rPr>
                <w:rFonts w:ascii="Times New Roman" w:eastAsia="AdobeFangsongStd-Regular" w:hAnsi="Times New Roman" w:cs="Times New Roman"/>
                <w:sz w:val="24"/>
                <w:szCs w:val="24"/>
              </w:rPr>
              <w:t>(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Sebnem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Izmir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Guner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Teoman Yanmaz, Didem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Karacetin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Muhammed Fatih Aydın, Ali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Onder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Atca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Oner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Dogan,41.Ulusal Hematoloji Kongresi,Antalya,2015)</w:t>
            </w:r>
          </w:p>
          <w:p w14:paraId="5A9E98AF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-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Yeni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Antikoagülanlar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ve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endikasyonları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adlı kongre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Sprecher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 Ege Hematoloji Onkoloji Kongresi, Çeşme 2015 )</w:t>
            </w:r>
          </w:p>
          <w:p w14:paraId="1154493E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698A96EE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-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Kanserli Hastalarda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Venöz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Tromboembolinin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öngörülmesinde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Biyobelirteçler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adlı kongre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Sprecher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(2.Hematolojik Onkoloji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Kongresi,KKTC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2015 )</w:t>
            </w:r>
          </w:p>
          <w:p w14:paraId="04CD0646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48766ECA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-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Hodgkin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Lenfoma'da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Güncel Tedavi Seçenekleri adlı kongre</w:t>
            </w: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Sprecher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(3.Bozyaka Hematoloji Sempozyumu ,Kuşadası 2015 )</w:t>
            </w:r>
          </w:p>
          <w:p w14:paraId="0285208A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42761240" w14:textId="77777777" w:rsidR="003743DF" w:rsidRPr="00C67AC4" w:rsidRDefault="003743DF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-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Önce zarar verme: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Aferez'de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Donör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Güvenliği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Sprecher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(10.Ulusal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Aferez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Kongresi ,İstanbul Kasım 2015 )</w:t>
            </w:r>
          </w:p>
          <w:p w14:paraId="4312BE95" w14:textId="77777777" w:rsidR="005570FB" w:rsidRDefault="005570FB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05871100" w14:textId="41262AC1" w:rsidR="003743DF" w:rsidRPr="00C67AC4" w:rsidRDefault="003975C3" w:rsidP="003743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- Günübirlik Kemoterapi Ünitesinde Uygun Planlamaya İlaç Giderleri Azaltılabilir (Bahar Satılmış, M. Teoman Yanmaz, Şebnem İzmir Güner,21. Ulusal Kanser Kongresi, Antalya, 2015)</w:t>
            </w:r>
          </w:p>
          <w:p w14:paraId="3B2BC986" w14:textId="08EA47DE" w:rsidR="005570FB" w:rsidRDefault="003743DF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İstanbul </w:t>
            </w:r>
            <w:proofErr w:type="spellStart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Myelom</w:t>
            </w:r>
            <w:proofErr w:type="spellEnd"/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Grubu </w:t>
            </w: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Konuşmacı </w:t>
            </w:r>
            <w:r w:rsidRPr="00C67A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 Mart 2015 ) “ Case Report“</w:t>
            </w:r>
            <w:r w:rsidRPr="00C67A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1ED3B7BD" w14:textId="77777777" w:rsidR="00830A1F" w:rsidRDefault="00830A1F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2CD591F3" w14:textId="3B3C87F4" w:rsidR="005570FB" w:rsidRDefault="003975C3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Hematolojik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Malignitesi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Olan veya Kemik İliği Nakli Yapılmış Hastalarda İzole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Endobronşiyal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Aspergillosis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(Ahmet Selvi, Şebnem İzmir Güner, Ali Önder Atça, Celal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Karlıkaya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40. Ulusal Hematoloji Kongresi, Ekim 2014,Antalya)</w:t>
            </w:r>
          </w:p>
          <w:p w14:paraId="1C38819F" w14:textId="77777777" w:rsidR="00830A1F" w:rsidRDefault="00830A1F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3C5699A6" w14:textId="3ED16C68" w:rsidR="005570FB" w:rsidRDefault="003975C3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Transplant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Acitivity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Transplant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Center (Şebnem İzmir Güner,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P.Sinem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Özdemir, Teoman Yanmaz, Songül Özdemir,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5’th International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Eurasian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Hematology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Ekim 2014,Antalya)</w:t>
            </w:r>
          </w:p>
          <w:p w14:paraId="03389BBD" w14:textId="77777777" w:rsidR="00830A1F" w:rsidRDefault="00830A1F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25E3F40A" w14:textId="2DBB5FDA" w:rsidR="005570FB" w:rsidRDefault="003975C3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Kan Kök Hücre Kültürlerinde Üreme Değerlendirme Sonuçları: Tek Merkez Deneyimi (Şebnem İzmir Güner, Mustafa Teoman Yanmaz, Burçak Varol, P. Sinem Özdemir, Songül Özdemir,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9. Ulusal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Aferez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Kongresi, Eylül 2014,K.K.TC.)</w:t>
            </w:r>
          </w:p>
          <w:p w14:paraId="0858FEE6" w14:textId="77777777" w:rsidR="00830A1F" w:rsidRDefault="00830A1F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5600A2AB" w14:textId="593779B9" w:rsidR="005570FB" w:rsidRDefault="003975C3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Hastalarda Nakil Sonuçları Tek Merkez Deneyimi (Şebnem İzmir Güner,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P.Sinem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Özdemir, Teoman Yanmaz, Songül Özdemir,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Eylül 2014,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ab/>
              <w:t>Ankara)</w:t>
            </w:r>
          </w:p>
          <w:p w14:paraId="40458294" w14:textId="77777777" w:rsidR="00830A1F" w:rsidRDefault="00830A1F" w:rsidP="00557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4CA583D0" w14:textId="77777777" w:rsidR="00830A1F" w:rsidRDefault="005570FB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-</w:t>
            </w:r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 Toplanan Kök Hücre CD34 + Hücre Miktarı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Engrafman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Süresine Etkili Mi? (Şebnem İzmir Güner, P. Sinem Özdemir,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M.Teoman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Yanmaz, Songül Özdemir, Sevgi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5. Ulusal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Lenfoma-Myeloma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Kongresi, Nisan 2014,Antalya)</w:t>
            </w:r>
          </w:p>
          <w:p w14:paraId="22740B35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DA76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Allojenik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Hematopoetik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Kök Hücre Transplantasyon Sonrası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Lenfoblastik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Lösemi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Relaps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Vakasında Gelişen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Guillan-Barre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Sendromu (Sevgi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Beşışık,Emir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Ruşen,Gülten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Özdemir,Burçak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Varol,Şebnem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Güner,Özden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Özer,30.Ulusal Klinik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Nörofizyoloji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EEG-EMG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Kongresi,Nisan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2014,Antalya)</w:t>
            </w:r>
          </w:p>
          <w:p w14:paraId="4E4686A4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F6E5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- 30 Dakikalık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Bevacizumab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İnfüzyon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Hız İlk Dozlarda Da Güvenli (Mustafa Teoman Yanmaz, Bahar Satılmış, Şebnem İzmir Güner, Ümit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Yazır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5. Türk Tıbbi Onkoloji Kongresi, Mart 2014,Antalya)</w:t>
            </w:r>
          </w:p>
          <w:p w14:paraId="3DC438CD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3A1C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Ifosfamid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Etoposid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Epirubicin-Etoposid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Carboplatin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İfosfamide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Tedavi Protokolleri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Nüks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Refrakter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Non-Hodgkin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Hastaları İçin Hem Kurtarma Kemoterapisinde Hem de Kan Kök Hücre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Mobilizasyonunda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Etkili Tedavilerdir (Şebnem İzmir Güner, Mustafa Teoman Yanmaz, Perihan Sinem Özdemir, Songül Özdemir,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8. Ulusal Kemik İliği Transplantasyonu ve Kök Hücre Tedavileri Kongresi, Mart 2014,Antalya</w:t>
            </w:r>
          </w:p>
          <w:p w14:paraId="19C67DC2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C88F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Kemik iliği negatif ancak testiste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calla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(+) B hücreli akut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lenfoblastik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lösemi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nüksü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gösteren olgu sunumu,(Didem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Karaçetin,Şebnem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Güner,Ekrem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Güner,İbrahim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Orkunt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Ayaz, 11.Üroonkoloji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Kongresi,Kasım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51E69C4A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B996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Myeloma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Autologous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Transplantation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Allogeneic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Transplantation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(Şebnem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Güner,Güven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Çetin,Filiz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Aydın,Özden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Özer, 4th International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Leukemia-Lymphoma-Myeloma,Mayıs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2AC87CF0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6A04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Bone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Marrow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Histology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mobilization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implies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“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plerixafor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(Şebnem İzmir Güner, P. Sinem Özdemir, Songül Özdemir, Ahmet Çetin,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4th International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Leukemia-Lymphoma-Myeloma,Mayıs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7181501E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7210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Endobronşial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Aspergilloma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Olgusu-2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Endobronchial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Aspergilloma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Ümmühan Bayram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Selvi,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Şebnem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İzmir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Güne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r,Ahmet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Selvi,Ali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Önder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Atça,Türk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Toraks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Derneği 16 yıllık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Kongresi,Nisan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45C85D5B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449ED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Böbrek Tümörü, Meme Kanseri ve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Non-Hodgkin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Birlikteliği: Üçlü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Olgusu (Şebnem İzmir Güner, Didem Karaçetin, M. Teoman Yanmaz, Mahmut Yüksel, Ekrem Güner 20. Ulusal Kanser Kongresi, Nisan 2013,Antalya)</w:t>
            </w:r>
          </w:p>
          <w:p w14:paraId="1937442C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4B5E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Toplanan Kök Hücre CD34 + Hücre Miktarı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Engrafman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Süresine Etkili Mi? (Şebnem İzmir Güner, P. Sinem Özdemir,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M.Teoman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Yanmaz, Songül Özdemir,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5. Ulusal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Lenfoma-Myeloma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Kongresi, Nisan 2014,Antalya)</w:t>
            </w:r>
          </w:p>
          <w:p w14:paraId="6E978D92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8AB1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Allojenik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Hematopoetik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Kök Hücre Transplantasyon Sonrası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Lenfoblastik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Lösemi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Relaps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Vakasında Gelişen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Guillan-Barre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Sendromu (Sevgi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Beşışık,Emir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Ruşen,Gülten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Özdemir,Burçak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Varol,Şebnem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Güner,Özden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Özer,30.Ulusal Klinik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Nörofizyoloji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EEG-EMG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Kongresi,Nisan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2014,Antalya)</w:t>
            </w:r>
          </w:p>
          <w:p w14:paraId="631473BD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40F4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- 30 Dakikalık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Bevacizumab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İnfüzyon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Hız İlk Dozlarda Da Güvenli (Mustafa Teoman Yanmaz, Bahar Satılmış, Şebnem İzmir Güner, Ümit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Yazır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5. Türk Tıbbi Onkoloji Kongresi, Mart 2014,Antalya)</w:t>
            </w:r>
          </w:p>
          <w:p w14:paraId="79CC2DC0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9234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Ifosfamid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Etoposid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Epirubicin-Etoposid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Carboplatin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İfosfamide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Tedavi Protokolleri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Nüks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Refrakter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Non-Hodgkin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Hastaları İçin Hem Kurtarma Kemoterapisinde Hem de Kan Kök Hücre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Mobilizasyonunda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Etkili Tedavilerdir (Şebnem İzmir Güner, Mustafa Teoman Yanmaz, Perihan Sinem Özdemir, Songül Özdemir,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 8. Ulusal Kemik İliği Transplantasyonu ve Kök Hücre Tedavileri Kongresi, Mart 2014,Antalya)</w:t>
            </w:r>
          </w:p>
          <w:p w14:paraId="314FFF11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C3C2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  Kemik iliği negatif ancak testiste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calla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(+) B hücreli akut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lenfoblastik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lösemi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nüksü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gösteren olgu sunumu,(Didem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Karaçetin,Şebnem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Güner,Ekrem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Güner,İbrahim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Orkunt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Ayaz, 11.Üroonkoloji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Kongresi,Kasım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0EFE0721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4FF01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A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Myeloma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Autologous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Transplantation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Allogeneic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Cell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Transplantation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, (Şebnem İzmir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Güner,Güven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Çetin,Filiz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Aydın,Özden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Özer, 4th International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Leukemia-Lymphoma-Myeloma,Mayıs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5DE1391F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4B4A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Bone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Marrow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Histology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mobilization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implies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“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plerixafor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(Şebnem İzmir Güner, P. Sinem Özdemir, Songül 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Özdemir, Ahmet Çetin, Sevgi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Kalayoğlu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Beşışık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4th International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Leukemia-Lymphoma-Myeloma,Mayıs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3EC3F1AF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8CA0" w14:textId="77777777" w:rsidR="00830A1F" w:rsidRDefault="003975C3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Böbrek Tümörü, Meme Kanseri ve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Non-Hodgkin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Lenfoma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Birlikteliği: Üçlü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Olgusu (Şebnem İzmir Güner, Didem Karaçetin, M. Teoman Yanmaz, Mahmut Yüksel, Ekrem Güner 20. Ulusal Kanser Kongresi, Nisan 2013,Antalya)</w:t>
            </w:r>
          </w:p>
          <w:p w14:paraId="0F3FB43B" w14:textId="77777777" w:rsidR="00830A1F" w:rsidRDefault="00830A1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D84D" w14:textId="69FFA3E7" w:rsidR="003743DF" w:rsidRPr="00C67AC4" w:rsidRDefault="003743DF" w:rsidP="00830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Endobronşial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Aspergilloma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Olgusu-2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Endobronchial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Aspergilloma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Ümmühan Bayram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Selvi,</w:t>
            </w:r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Şebnem</w:t>
            </w:r>
            <w:proofErr w:type="spellEnd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İzmir </w:t>
            </w:r>
            <w:proofErr w:type="spellStart"/>
            <w:r w:rsidRPr="00C67AC4">
              <w:rPr>
                <w:rFonts w:ascii="Times New Roman" w:hAnsi="Times New Roman" w:cs="Times New Roman"/>
                <w:bCs/>
                <w:sz w:val="24"/>
                <w:szCs w:val="24"/>
              </w:rPr>
              <w:t>Güner</w:t>
            </w: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,Ahmet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Selvi,Ali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Önder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Atça,Türk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Toraks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Derneği 16 yıllık </w:t>
            </w:r>
            <w:proofErr w:type="spellStart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Kongresi,Nisan</w:t>
            </w:r>
            <w:proofErr w:type="spellEnd"/>
            <w:r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2013,Antalya)</w:t>
            </w:r>
          </w:p>
          <w:p w14:paraId="126EF025" w14:textId="77777777" w:rsidR="003743DF" w:rsidRPr="00C67AC4" w:rsidRDefault="003743DF" w:rsidP="003743DF">
            <w:pPr>
              <w:pStyle w:val="Standard"/>
            </w:pPr>
            <w:r w:rsidRPr="00C67AC4">
              <w:t xml:space="preserve">-İstanbul </w:t>
            </w:r>
            <w:proofErr w:type="spellStart"/>
            <w:r w:rsidRPr="00C67AC4">
              <w:t>Myeloma</w:t>
            </w:r>
            <w:proofErr w:type="spellEnd"/>
            <w:r w:rsidRPr="00C67AC4">
              <w:t xml:space="preserve"> Toplantısı“ </w:t>
            </w:r>
            <w:proofErr w:type="spellStart"/>
            <w:r w:rsidRPr="00C67AC4">
              <w:t>Thalidomide</w:t>
            </w:r>
            <w:proofErr w:type="spellEnd"/>
            <w:r w:rsidRPr="00C67AC4">
              <w:t xml:space="preserve"> Yan Etki Yönetimi “ </w:t>
            </w:r>
            <w:proofErr w:type="spellStart"/>
            <w:r w:rsidRPr="00C67AC4">
              <w:rPr>
                <w:b/>
                <w:bCs/>
              </w:rPr>
              <w:t>Sprecher</w:t>
            </w:r>
            <w:proofErr w:type="spellEnd"/>
            <w:r w:rsidRPr="00C67AC4">
              <w:t xml:space="preserve"> ( 01 Haziran 2012 )</w:t>
            </w:r>
          </w:p>
          <w:p w14:paraId="44FF7B21" w14:textId="77777777" w:rsidR="003743DF" w:rsidRPr="00C67AC4" w:rsidRDefault="003743DF" w:rsidP="003743DF">
            <w:pPr>
              <w:pStyle w:val="Standard"/>
            </w:pPr>
          </w:p>
          <w:p w14:paraId="12771584" w14:textId="19F1F0B6" w:rsidR="00E26106" w:rsidRDefault="003743DF" w:rsidP="00E26106">
            <w:pPr>
              <w:pStyle w:val="Standard"/>
            </w:pPr>
            <w:r w:rsidRPr="00C67AC4">
              <w:t xml:space="preserve">-Yüksek Doz </w:t>
            </w:r>
            <w:proofErr w:type="spellStart"/>
            <w:r w:rsidRPr="00C67AC4">
              <w:t>Etoposit</w:t>
            </w:r>
            <w:proofErr w:type="spellEnd"/>
            <w:r w:rsidRPr="00C67AC4">
              <w:t xml:space="preserve"> +G-CSF ile </w:t>
            </w:r>
            <w:proofErr w:type="spellStart"/>
            <w:r w:rsidRPr="00C67AC4">
              <w:t>Mobilizasyon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Yüsek</w:t>
            </w:r>
            <w:proofErr w:type="spellEnd"/>
            <w:r w:rsidRPr="00C67AC4">
              <w:t xml:space="preserve"> Ürün İçeriği Sunmada Etkili: Tek Merkez Deneyimi </w:t>
            </w:r>
            <w:r w:rsidRPr="00C67AC4">
              <w:rPr>
                <w:b/>
              </w:rPr>
              <w:t>( Şebnem İzmir Güner</w:t>
            </w:r>
            <w:r w:rsidRPr="00C67AC4">
              <w:t xml:space="preserve">, Perihan Sinem Özdemir, Songül Özdemir, Ahmet Çetin, Sevgi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Beşışık</w:t>
            </w:r>
            <w:proofErr w:type="spellEnd"/>
            <w:r w:rsidRPr="00C67AC4">
              <w:t>, 7. Ulusal Kemik İliği Transplantasyonu ve Kök Hücre Tedavileri Kongresi,2012)</w:t>
            </w:r>
          </w:p>
          <w:p w14:paraId="71AC2F36" w14:textId="77777777" w:rsidR="00830A1F" w:rsidRDefault="00830A1F" w:rsidP="00E26106">
            <w:pPr>
              <w:pStyle w:val="Standard"/>
            </w:pPr>
          </w:p>
          <w:p w14:paraId="5A80E250" w14:textId="7AAE7979" w:rsidR="003743DF" w:rsidRPr="00C67AC4" w:rsidRDefault="003743DF" w:rsidP="00E26106">
            <w:pPr>
              <w:pStyle w:val="Standard"/>
            </w:pPr>
            <w:r w:rsidRPr="00C67AC4">
              <w:t>-</w:t>
            </w:r>
            <w:proofErr w:type="spellStart"/>
            <w:r w:rsidRPr="00C67AC4">
              <w:t>Efficacy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safety</w:t>
            </w:r>
            <w:proofErr w:type="spellEnd"/>
            <w:r w:rsidRPr="00C67AC4">
              <w:t xml:space="preserve"> of High-</w:t>
            </w:r>
            <w:proofErr w:type="spellStart"/>
            <w:r w:rsidRPr="00C67AC4">
              <w:t>Dose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Etoposide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G-CSF </w:t>
            </w:r>
            <w:proofErr w:type="spellStart"/>
            <w:r w:rsidRPr="00C67AC4">
              <w:t>Stem</w:t>
            </w:r>
            <w:proofErr w:type="spellEnd"/>
            <w:r w:rsidRPr="00C67AC4">
              <w:t xml:space="preserve"> Cell </w:t>
            </w:r>
            <w:proofErr w:type="spellStart"/>
            <w:r w:rsidRPr="00C67AC4">
              <w:t>Mobilization</w:t>
            </w:r>
            <w:proofErr w:type="spellEnd"/>
            <w:r w:rsidRPr="00C67AC4">
              <w:t xml:space="preserve"> in </w:t>
            </w:r>
            <w:proofErr w:type="spellStart"/>
            <w:r w:rsidRPr="00C67AC4">
              <w:t>Adult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(Şebnem İzmir Güner, Perihan Sinem Özdemir, Songül Özdemir, Ahmet Çetin, Sevgi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Beşışık</w:t>
            </w:r>
            <w:proofErr w:type="spellEnd"/>
            <w:r w:rsidRPr="00C67AC4">
              <w:t xml:space="preserve">, 14’th International </w:t>
            </w:r>
            <w:proofErr w:type="spellStart"/>
            <w:r w:rsidRPr="00C67AC4">
              <w:t>Congress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the</w:t>
            </w:r>
            <w:proofErr w:type="spellEnd"/>
            <w:r w:rsidRPr="00C67AC4">
              <w:t xml:space="preserve"> World </w:t>
            </w:r>
            <w:proofErr w:type="spellStart"/>
            <w:r w:rsidRPr="00C67AC4">
              <w:t>Apheresis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Society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7’th </w:t>
            </w:r>
            <w:proofErr w:type="spellStart"/>
            <w:r w:rsidRPr="00C67AC4">
              <w:t>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Congress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Turkish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Society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Apheresis</w:t>
            </w:r>
            <w:proofErr w:type="spellEnd"/>
            <w:r w:rsidRPr="00C67AC4">
              <w:t xml:space="preserve"> September,2012,Istanbul)</w:t>
            </w:r>
          </w:p>
          <w:p w14:paraId="153CD9EC" w14:textId="77777777" w:rsidR="003743DF" w:rsidRPr="00C67AC4" w:rsidRDefault="003743DF" w:rsidP="003743DF">
            <w:pPr>
              <w:pStyle w:val="Standard"/>
            </w:pPr>
          </w:p>
          <w:p w14:paraId="471A0F3E" w14:textId="77777777" w:rsidR="003743DF" w:rsidRPr="00C67AC4" w:rsidRDefault="003743DF" w:rsidP="003743DF">
            <w:pPr>
              <w:pStyle w:val="Standard"/>
            </w:pPr>
            <w:r w:rsidRPr="00C67AC4">
              <w:t xml:space="preserve">-Kötücül Kan Kök Hücre Hastalıklarının Tedavisinde </w:t>
            </w:r>
            <w:proofErr w:type="spellStart"/>
            <w:r w:rsidRPr="00C67AC4">
              <w:t>Otolog</w:t>
            </w:r>
            <w:proofErr w:type="spellEnd"/>
            <w:r w:rsidRPr="00C67AC4">
              <w:t xml:space="preserve"> Kök Hücre Nakli Yeni Kurulan Bir Merkezin Erken Sonuçları ( </w:t>
            </w:r>
            <w:r w:rsidRPr="00C67AC4">
              <w:rPr>
                <w:b/>
              </w:rPr>
              <w:t>Şebnem İzmir Güner</w:t>
            </w:r>
            <w:r w:rsidRPr="00C67AC4">
              <w:t xml:space="preserve">, Zülfü Özkılıç, Güler Koku, Ahmet Çetin, Songül Özdemir, Ömer Harman, Sevgi </w:t>
            </w:r>
            <w:proofErr w:type="spellStart"/>
            <w:r w:rsidRPr="00C67AC4">
              <w:t>Kalayoğlu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Beşışık</w:t>
            </w:r>
            <w:proofErr w:type="spellEnd"/>
            <w:r w:rsidRPr="00C67AC4">
              <w:t>, 37. Ulusal Hematoloji Kongresi, 2011)</w:t>
            </w:r>
          </w:p>
          <w:p w14:paraId="4DC78AB3" w14:textId="77777777" w:rsidR="003743DF" w:rsidRPr="00C67AC4" w:rsidRDefault="003743DF" w:rsidP="003743DF">
            <w:pPr>
              <w:pStyle w:val="Standard"/>
            </w:pPr>
          </w:p>
          <w:p w14:paraId="7B20D24F" w14:textId="77777777" w:rsidR="003743DF" w:rsidRPr="00C67AC4" w:rsidRDefault="003743DF" w:rsidP="003743DF">
            <w:pPr>
              <w:pStyle w:val="Standard"/>
            </w:pPr>
            <w:r w:rsidRPr="00C67AC4">
              <w:t xml:space="preserve">-Tüylü Hücreli Lösemide CD10 Ekspresyonu. Tanıda </w:t>
            </w:r>
            <w:proofErr w:type="spellStart"/>
            <w:r w:rsidRPr="00C67AC4">
              <w:t>Akımsitometrik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İmmünfenotipleme</w:t>
            </w:r>
            <w:proofErr w:type="spellEnd"/>
            <w:r w:rsidRPr="00C67AC4">
              <w:t xml:space="preserve"> ve Morfolojik Değerlendirmenin Yeri. Bir Olgu Sunumu, Özden Özer, Leyla Tarhan, Cem Ar, Güven Çetin, </w:t>
            </w:r>
            <w:r w:rsidRPr="00C67AC4">
              <w:rPr>
                <w:b/>
              </w:rPr>
              <w:t>Şebnem İzmir Güner</w:t>
            </w:r>
            <w:r w:rsidRPr="00C67AC4">
              <w:t>, 36. Ulusal Hematoloji Kongresi, 2010)</w:t>
            </w:r>
          </w:p>
          <w:p w14:paraId="3531265F" w14:textId="77777777" w:rsidR="003743DF" w:rsidRPr="00C67AC4" w:rsidRDefault="003743DF" w:rsidP="003743DF">
            <w:pPr>
              <w:pStyle w:val="Standard"/>
            </w:pPr>
          </w:p>
          <w:p w14:paraId="3999E626" w14:textId="77777777" w:rsidR="003743DF" w:rsidRPr="00C67AC4" w:rsidRDefault="003743DF" w:rsidP="003743DF">
            <w:pPr>
              <w:pStyle w:val="Standard"/>
            </w:pPr>
            <w:r w:rsidRPr="00C67AC4">
              <w:t xml:space="preserve">-Açıklanamayan </w:t>
            </w:r>
            <w:proofErr w:type="spellStart"/>
            <w:r w:rsidRPr="00C67AC4">
              <w:t>Sitopenilerde</w:t>
            </w:r>
            <w:proofErr w:type="spellEnd"/>
            <w:r w:rsidRPr="00C67AC4">
              <w:t xml:space="preserve"> HIV. Akım </w:t>
            </w:r>
            <w:proofErr w:type="spellStart"/>
            <w:r w:rsidRPr="00C67AC4">
              <w:t>sitometrik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İmmünfenotiplemenin</w:t>
            </w:r>
            <w:proofErr w:type="spellEnd"/>
            <w:r w:rsidRPr="00C67AC4">
              <w:t xml:space="preserve"> HIV tanısına Katkısı. İki Olgu Sunumu, </w:t>
            </w:r>
            <w:r w:rsidRPr="00C67AC4">
              <w:rPr>
                <w:b/>
              </w:rPr>
              <w:t>Şebnem İzmir Güner</w:t>
            </w:r>
            <w:r w:rsidRPr="00C67AC4">
              <w:t>, Güven Çetin, Özden Özer, 36. Ulusal Hematoloji Kongresi, 2010 )</w:t>
            </w:r>
          </w:p>
          <w:p w14:paraId="601F1F43" w14:textId="77777777" w:rsidR="003743DF" w:rsidRPr="00C67AC4" w:rsidRDefault="003743DF" w:rsidP="003743DF">
            <w:pPr>
              <w:pStyle w:val="Standard"/>
            </w:pPr>
          </w:p>
          <w:p w14:paraId="60F98441" w14:textId="77777777" w:rsidR="00E26106" w:rsidRDefault="003743DF" w:rsidP="00E26106">
            <w:pPr>
              <w:pStyle w:val="Standard"/>
            </w:pPr>
            <w:r w:rsidRPr="00C67AC4">
              <w:t xml:space="preserve">- Kan ve Kan Ürünleri (T.C.S.B. İstanbul Eğitim ve Araştırma Hastanesi Asistan Eğitim Programında 2008 yılında </w:t>
            </w:r>
            <w:r w:rsidRPr="00C67AC4">
              <w:rPr>
                <w:b/>
              </w:rPr>
              <w:t>Uzm. Dr. Şebnem İzmir Güner</w:t>
            </w:r>
            <w:r w:rsidRPr="00C67AC4">
              <w:t xml:space="preserve"> tarafından anlatılmıştır.)</w:t>
            </w:r>
          </w:p>
          <w:p w14:paraId="25305AC3" w14:textId="77777777" w:rsidR="00E26106" w:rsidRDefault="00E26106" w:rsidP="00E26106">
            <w:pPr>
              <w:pStyle w:val="Standard"/>
            </w:pPr>
          </w:p>
          <w:p w14:paraId="76363426" w14:textId="5F539963" w:rsidR="003743DF" w:rsidRPr="00C67AC4" w:rsidRDefault="003743DF" w:rsidP="00E26106">
            <w:pPr>
              <w:pStyle w:val="Standard"/>
            </w:pPr>
            <w:r w:rsidRPr="00C67AC4">
              <w:t xml:space="preserve"> - </w:t>
            </w:r>
            <w:proofErr w:type="spellStart"/>
            <w:r w:rsidRPr="00C67AC4">
              <w:t>Differences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Between</w:t>
            </w:r>
            <w:proofErr w:type="spellEnd"/>
            <w:r w:rsidRPr="00C67AC4">
              <w:t xml:space="preserve"> FDG PET/CT </w:t>
            </w:r>
            <w:proofErr w:type="spellStart"/>
            <w:r w:rsidRPr="00C67AC4">
              <w:t>and</w:t>
            </w:r>
            <w:proofErr w:type="spellEnd"/>
            <w:r w:rsidRPr="00C67AC4">
              <w:t xml:space="preserve"> CT in </w:t>
            </w:r>
            <w:proofErr w:type="spellStart"/>
            <w:r w:rsidRPr="00C67AC4">
              <w:t>Initial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Staging</w:t>
            </w:r>
            <w:proofErr w:type="spellEnd"/>
            <w:r w:rsidRPr="00C67AC4">
              <w:t xml:space="preserve"> of </w:t>
            </w:r>
            <w:proofErr w:type="spellStart"/>
            <w:r w:rsidRPr="00C67AC4">
              <w:t>Patients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with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Lymphoma</w:t>
            </w:r>
            <w:proofErr w:type="spellEnd"/>
            <w:r w:rsidRPr="00C67AC4">
              <w:t xml:space="preserve">: is CT </w:t>
            </w:r>
            <w:proofErr w:type="spellStart"/>
            <w:r w:rsidRPr="00C67AC4">
              <w:t>Scan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Still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Necessary</w:t>
            </w:r>
            <w:proofErr w:type="spellEnd"/>
            <w:r w:rsidRPr="00C67AC4">
              <w:t xml:space="preserve">? ( E.B. Erdoğan, S.I. </w:t>
            </w:r>
            <w:proofErr w:type="spellStart"/>
            <w:r w:rsidRPr="00C67AC4">
              <w:t>Guner</w:t>
            </w:r>
            <w:proofErr w:type="spellEnd"/>
            <w:r w:rsidRPr="00C67AC4">
              <w:t xml:space="preserve">, K. </w:t>
            </w:r>
            <w:proofErr w:type="spellStart"/>
            <w:r w:rsidRPr="00C67AC4">
              <w:t>Sonmezoğlu</w:t>
            </w:r>
            <w:proofErr w:type="spellEnd"/>
            <w:r w:rsidRPr="00C67AC4">
              <w:t xml:space="preserve">, M. </w:t>
            </w:r>
            <w:proofErr w:type="spellStart"/>
            <w:r w:rsidRPr="00C67AC4">
              <w:t>Halacı</w:t>
            </w:r>
            <w:proofErr w:type="spellEnd"/>
            <w:r w:rsidRPr="00C67AC4">
              <w:t xml:space="preserve">, B. Kanmaz, L. Kabasakal, H. Sayman, I. Uslu, </w:t>
            </w:r>
            <w:proofErr w:type="spellStart"/>
            <w:r w:rsidRPr="00C67AC4">
              <w:t>international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Nuclear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Medicine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Congres</w:t>
            </w:r>
            <w:proofErr w:type="spellEnd"/>
            <w:r w:rsidRPr="00C67AC4">
              <w:t xml:space="preserve">, </w:t>
            </w:r>
            <w:proofErr w:type="spellStart"/>
            <w:r w:rsidRPr="00C67AC4">
              <w:t>Danmark</w:t>
            </w:r>
            <w:proofErr w:type="spellEnd"/>
            <w:r w:rsidRPr="00C67AC4">
              <w:t>, 2007)</w:t>
            </w:r>
          </w:p>
          <w:p w14:paraId="6DEA8639" w14:textId="77777777" w:rsidR="003743DF" w:rsidRPr="00C67AC4" w:rsidRDefault="003743DF" w:rsidP="003743DF">
            <w:pPr>
              <w:pStyle w:val="Standard"/>
            </w:pPr>
          </w:p>
          <w:p w14:paraId="7FBF7317" w14:textId="6EAF2AB8" w:rsidR="00830A1F" w:rsidRPr="00C67AC4" w:rsidRDefault="003743DF" w:rsidP="003743DF">
            <w:pPr>
              <w:pStyle w:val="Standard"/>
            </w:pPr>
            <w:r w:rsidRPr="00C67AC4">
              <w:t>-Herkes için Transfüzyon Tıbbı (17-18 Mayıs 2005 Tarihli Sempozyum “ Masif Transfüzyonlar” adlı konu anlatılmıştır.)</w:t>
            </w:r>
          </w:p>
          <w:p w14:paraId="373737DE" w14:textId="5D48E7FB" w:rsidR="003743DF" w:rsidRPr="00C67AC4" w:rsidRDefault="003743DF" w:rsidP="003743DF">
            <w:pPr>
              <w:pStyle w:val="Standard"/>
            </w:pPr>
          </w:p>
          <w:p w14:paraId="3A1A589D" w14:textId="77777777" w:rsidR="003743DF" w:rsidRPr="00C67AC4" w:rsidRDefault="003743DF" w:rsidP="003743DF">
            <w:pPr>
              <w:pStyle w:val="Standard"/>
              <w:rPr>
                <w:bCs/>
                <w:lang w:eastAsia="tr-TR"/>
              </w:rPr>
            </w:pPr>
            <w:r w:rsidRPr="00C67AC4">
              <w:t>-</w:t>
            </w:r>
            <w:proofErr w:type="spellStart"/>
            <w:r w:rsidRPr="00C67AC4">
              <w:rPr>
                <w:bCs/>
                <w:lang w:eastAsia="tr-TR"/>
              </w:rPr>
              <w:t>Sezary</w:t>
            </w:r>
            <w:proofErr w:type="spellEnd"/>
            <w:r w:rsidRPr="00C67AC4">
              <w:rPr>
                <w:bCs/>
                <w:lang w:eastAsia="tr-TR"/>
              </w:rPr>
              <w:t xml:space="preserve"> Sendromlu Bir Olguda </w:t>
            </w:r>
            <w:proofErr w:type="spellStart"/>
            <w:r w:rsidRPr="00C67AC4">
              <w:rPr>
                <w:bCs/>
                <w:lang w:eastAsia="tr-TR"/>
              </w:rPr>
              <w:t>Alemtuzumab</w:t>
            </w:r>
            <w:proofErr w:type="spellEnd"/>
            <w:r w:rsidRPr="00C67AC4">
              <w:rPr>
                <w:bCs/>
                <w:lang w:eastAsia="tr-TR"/>
              </w:rPr>
              <w:t xml:space="preserve"> Tedavisi (Ayşe Salihoğlu, Ahmet Baran, </w:t>
            </w:r>
            <w:proofErr w:type="spellStart"/>
            <w:r w:rsidRPr="00C67AC4">
              <w:rPr>
                <w:bCs/>
                <w:lang w:eastAsia="tr-TR"/>
              </w:rPr>
              <w:t>Umit</w:t>
            </w:r>
            <w:proofErr w:type="spellEnd"/>
            <w:r w:rsidRPr="00C67AC4">
              <w:rPr>
                <w:bCs/>
                <w:lang w:eastAsia="tr-TR"/>
              </w:rPr>
              <w:t xml:space="preserve"> Barbaros Üre, </w:t>
            </w:r>
            <w:r w:rsidRPr="00C67AC4">
              <w:rPr>
                <w:b/>
                <w:bCs/>
                <w:lang w:eastAsia="tr-TR"/>
              </w:rPr>
              <w:t>Şebnem İzmir Güner</w:t>
            </w:r>
            <w:r w:rsidRPr="00C67AC4">
              <w:rPr>
                <w:bCs/>
                <w:lang w:eastAsia="tr-TR"/>
              </w:rPr>
              <w:t xml:space="preserve">, </w:t>
            </w:r>
            <w:proofErr w:type="spellStart"/>
            <w:r w:rsidRPr="00C67AC4">
              <w:rPr>
                <w:bCs/>
                <w:lang w:eastAsia="tr-TR"/>
              </w:rPr>
              <w:t>M.Cem</w:t>
            </w:r>
            <w:proofErr w:type="spellEnd"/>
            <w:r w:rsidRPr="00C67AC4">
              <w:rPr>
                <w:bCs/>
                <w:lang w:eastAsia="tr-TR"/>
              </w:rPr>
              <w:t xml:space="preserve"> Ar, Oya Oğuz, Burhan </w:t>
            </w:r>
            <w:proofErr w:type="spellStart"/>
            <w:r w:rsidRPr="00C67AC4">
              <w:rPr>
                <w:bCs/>
                <w:lang w:eastAsia="tr-TR"/>
              </w:rPr>
              <w:t>Ferhanoğlu</w:t>
            </w:r>
            <w:proofErr w:type="spellEnd"/>
            <w:r w:rsidRPr="00C67AC4">
              <w:rPr>
                <w:bCs/>
                <w:lang w:eastAsia="tr-TR"/>
              </w:rPr>
              <w:t xml:space="preserve">, XXXI Ulusal Hematoloji Kongresi 23-28 Eylül 2004, </w:t>
            </w:r>
            <w:proofErr w:type="spellStart"/>
            <w:r w:rsidRPr="00C67AC4">
              <w:rPr>
                <w:bCs/>
                <w:lang w:eastAsia="tr-TR"/>
              </w:rPr>
              <w:t>Volum</w:t>
            </w:r>
            <w:proofErr w:type="spellEnd"/>
            <w:r w:rsidRPr="00C67AC4">
              <w:rPr>
                <w:bCs/>
                <w:lang w:eastAsia="tr-TR"/>
              </w:rPr>
              <w:t xml:space="preserve"> 21 No 3 )</w:t>
            </w:r>
          </w:p>
          <w:p w14:paraId="1FC64ED6" w14:textId="77777777" w:rsidR="003743DF" w:rsidRPr="00C67AC4" w:rsidRDefault="003743DF" w:rsidP="003743DF">
            <w:pPr>
              <w:pStyle w:val="Standard"/>
            </w:pPr>
          </w:p>
          <w:p w14:paraId="15CB2C61" w14:textId="77777777" w:rsidR="003743DF" w:rsidRPr="00C67AC4" w:rsidRDefault="003743DF" w:rsidP="003743DF">
            <w:pPr>
              <w:pStyle w:val="Standard"/>
            </w:pPr>
            <w:r w:rsidRPr="00C67AC4">
              <w:lastRenderedPageBreak/>
              <w:t>-Kanser Kaşeksisinin Lenfosit Alt Gruplarına Etkisi (Pilot Çalışma ) (</w:t>
            </w:r>
            <w:r w:rsidRPr="00C67AC4">
              <w:rPr>
                <w:b/>
              </w:rPr>
              <w:t xml:space="preserve">Şebnem İzmir </w:t>
            </w:r>
            <w:proofErr w:type="spellStart"/>
            <w:r w:rsidRPr="00C67AC4">
              <w:rPr>
                <w:b/>
              </w:rPr>
              <w:t>Güner</w:t>
            </w:r>
            <w:r w:rsidRPr="00C67AC4">
              <w:t>,Rıza</w:t>
            </w:r>
            <w:proofErr w:type="spellEnd"/>
            <w:r w:rsidRPr="00C67AC4">
              <w:t xml:space="preserve"> Umar Gürsu, Cem Ar, Gökhan Demir, Mustafa </w:t>
            </w:r>
            <w:proofErr w:type="spellStart"/>
            <w:r w:rsidRPr="00C67AC4">
              <w:t>Özgüroğlu</w:t>
            </w:r>
            <w:proofErr w:type="spellEnd"/>
            <w:r w:rsidRPr="00C67AC4">
              <w:t xml:space="preserve">, Fuat Demirelli, Nil </w:t>
            </w:r>
            <w:proofErr w:type="spellStart"/>
            <w:r w:rsidRPr="00C67AC4">
              <w:t>Molinas</w:t>
            </w:r>
            <w:proofErr w:type="spellEnd"/>
            <w:r w:rsidRPr="00C67AC4">
              <w:t xml:space="preserve"> </w:t>
            </w:r>
            <w:proofErr w:type="spellStart"/>
            <w:r w:rsidRPr="00C67AC4">
              <w:t>Mandel</w:t>
            </w:r>
            <w:proofErr w:type="spellEnd"/>
            <w:r w:rsidRPr="00C67AC4">
              <w:t xml:space="preserve">, Evin </w:t>
            </w:r>
            <w:proofErr w:type="spellStart"/>
            <w:r w:rsidRPr="00C67AC4">
              <w:t>Büyükünal</w:t>
            </w:r>
            <w:proofErr w:type="spellEnd"/>
            <w:r w:rsidRPr="00C67AC4">
              <w:t xml:space="preserve">, Süheyla Serdengeçti, Bülent </w:t>
            </w:r>
            <w:proofErr w:type="spellStart"/>
            <w:r w:rsidRPr="00C67AC4">
              <w:t>Berkarda</w:t>
            </w:r>
            <w:proofErr w:type="spellEnd"/>
            <w:r w:rsidRPr="00C67AC4">
              <w:t xml:space="preserve">, XIII. Ulusal Kanser Kongresi, 27 Nisan-1 Mayıs 1999) </w:t>
            </w:r>
          </w:p>
          <w:p w14:paraId="281875EC" w14:textId="3DCFDA95" w:rsidR="003975C3" w:rsidRPr="00C67AC4" w:rsidRDefault="003975C3" w:rsidP="00E2610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C3" w14:paraId="721EA5BB" w14:textId="77777777" w:rsidTr="005570FB">
        <w:trPr>
          <w:trHeight w:val="1980"/>
        </w:trPr>
        <w:tc>
          <w:tcPr>
            <w:tcW w:w="9487" w:type="dxa"/>
            <w:shd w:val="clear" w:color="auto" w:fill="auto"/>
            <w:vAlign w:val="center"/>
          </w:tcPr>
          <w:p w14:paraId="4B370D9E" w14:textId="77777777" w:rsidR="00E26106" w:rsidRDefault="003975C3" w:rsidP="00E261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Diğer Yayınlar:</w:t>
            </w:r>
          </w:p>
          <w:p w14:paraId="6AB15501" w14:textId="77777777" w:rsidR="00830A1F" w:rsidRDefault="00E26106" w:rsidP="00830A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>Miyelom’da</w:t>
            </w:r>
            <w:proofErr w:type="spellEnd"/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Tanı ve Tedaviler İSTANBUL MİYELOM GRUBU bilgilendirme kitapçığı basıldı (31 Ocak 2013)</w:t>
            </w:r>
          </w:p>
          <w:p w14:paraId="64EE4B7F" w14:textId="77777777" w:rsidR="00830A1F" w:rsidRDefault="003975C3" w:rsidP="00830A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AC4">
              <w:rPr>
                <w:rFonts w:ascii="Times New Roman" w:hAnsi="Times New Roman" w:cs="Times New Roman"/>
                <w:sz w:val="24"/>
                <w:szCs w:val="24"/>
              </w:rPr>
              <w:t>- Kök Hücre Nakli Uygulama Protokolleri (</w:t>
            </w:r>
            <w:proofErr w:type="spellStart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T.C.İstanbul</w:t>
            </w:r>
            <w:proofErr w:type="spellEnd"/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Üniversitesi Cerrahpaşa Tıp Fakültesi İç </w:t>
            </w:r>
            <w:r w:rsidR="00261B0E">
              <w:rPr>
                <w:rFonts w:ascii="Times New Roman" w:eastAsia="PMingLiU" w:hAnsi="Times New Roman" w:cs="Times New Roman"/>
                <w:sz w:val="24"/>
                <w:szCs w:val="24"/>
              </w:rPr>
              <w:t>H</w:t>
            </w:r>
            <w:r w:rsidRPr="00C67AC4">
              <w:rPr>
                <w:rFonts w:ascii="Times New Roman" w:eastAsia="PMingLiU" w:hAnsi="Times New Roman" w:cs="Times New Roman"/>
                <w:sz w:val="24"/>
                <w:szCs w:val="24"/>
              </w:rPr>
              <w:t>astalıkları Ana Bilim Dalı Hematoloji Bilim Dalı Kök Hücre Nakil Ünitesi, 2005 )</w:t>
            </w:r>
          </w:p>
          <w:p w14:paraId="0ECA9404" w14:textId="24D33057" w:rsidR="003975C3" w:rsidRPr="00830A1F" w:rsidRDefault="00830A1F" w:rsidP="00830A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975C3" w:rsidRPr="00C67AC4">
              <w:rPr>
                <w:rFonts w:ascii="Times New Roman" w:hAnsi="Times New Roman" w:cs="Times New Roman"/>
                <w:sz w:val="24"/>
                <w:szCs w:val="24"/>
              </w:rPr>
              <w:t xml:space="preserve"> Herkes için Transfüzyon Tıbbı (17-18 Mayıs 2005 Tarihli Sempozyum kitapçığı “ Masif Transfüzyonlar” adlı konu yayınlanmıştır.)</w:t>
            </w:r>
          </w:p>
          <w:p w14:paraId="7F459F35" w14:textId="77777777" w:rsidR="00E26106" w:rsidRPr="00C67AC4" w:rsidRDefault="00E26106" w:rsidP="007E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87" w:type="dxa"/>
              <w:tblInd w:w="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2"/>
              <w:gridCol w:w="816"/>
              <w:gridCol w:w="852"/>
              <w:gridCol w:w="200"/>
              <w:gridCol w:w="852"/>
              <w:gridCol w:w="628"/>
              <w:gridCol w:w="1052"/>
              <w:gridCol w:w="44"/>
              <w:gridCol w:w="144"/>
              <w:gridCol w:w="908"/>
              <w:gridCol w:w="9"/>
              <w:gridCol w:w="763"/>
              <w:gridCol w:w="289"/>
              <w:gridCol w:w="866"/>
              <w:gridCol w:w="1002"/>
              <w:gridCol w:w="10"/>
            </w:tblGrid>
            <w:tr w:rsidR="003975C3" w:rsidRPr="00C67AC4" w14:paraId="3215D557" w14:textId="77777777" w:rsidTr="00F52FD5">
              <w:trPr>
                <w:gridAfter w:val="1"/>
                <w:wAfter w:w="10" w:type="dxa"/>
                <w:trHeight w:val="630"/>
              </w:trPr>
              <w:tc>
                <w:tcPr>
                  <w:tcW w:w="9477" w:type="dxa"/>
                  <w:gridSpan w:val="15"/>
                  <w:shd w:val="clear" w:color="auto" w:fill="auto"/>
                  <w:vAlign w:val="center"/>
                </w:tcPr>
                <w:p w14:paraId="57BD56B8" w14:textId="7E9FA065" w:rsidR="003975C3" w:rsidRPr="00C67AC4" w:rsidRDefault="003975C3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Projeler:</w:t>
                  </w:r>
                </w:p>
                <w:p w14:paraId="0125E52D" w14:textId="7AB16CFB" w:rsidR="00B24B6D" w:rsidRPr="00973A29" w:rsidRDefault="00B24B6D" w:rsidP="007E6B40">
                  <w:pPr>
                    <w:pStyle w:val="ListeParagraf"/>
                    <w:numPr>
                      <w:ilvl w:val="0"/>
                      <w:numId w:val="2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Hematoloji Uzmanlık Derneğinde</w:t>
                  </w:r>
                  <w:r w:rsid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Covid-19 Pozitif Hematolojik </w:t>
                  </w:r>
                  <w:proofErr w:type="spellStart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Maligniteli</w:t>
                  </w:r>
                  <w:proofErr w:type="spellEnd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Hastalarda Tedavi </w:t>
                  </w:r>
                  <w:proofErr w:type="spellStart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Stratijileri</w:t>
                  </w:r>
                  <w:proofErr w:type="spellEnd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Tedavi Seyri </w:t>
                  </w:r>
                </w:p>
                <w:p w14:paraId="42E5DC11" w14:textId="03AEC66F" w:rsidR="00AF09A8" w:rsidRPr="00973A29" w:rsidRDefault="00B24B6D" w:rsidP="007E6B40">
                  <w:pPr>
                    <w:pStyle w:val="ListeParagraf"/>
                    <w:numPr>
                      <w:ilvl w:val="0"/>
                      <w:numId w:val="28"/>
                    </w:numPr>
                    <w:spacing w:line="36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 Hematoloji Derneğinde</w:t>
                  </w:r>
                  <w:r w:rsid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Aferez</w:t>
                  </w:r>
                  <w:proofErr w:type="spellEnd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Yöntemi İle </w:t>
                  </w:r>
                  <w:proofErr w:type="spellStart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Hematopoietik</w:t>
                  </w:r>
                  <w:proofErr w:type="spellEnd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Kök Hücre Transplantasyonu amaçlı Vericiden yada Hastadan  Toplanan CD34 + Hücre Sayısının, Toplama İşlemi İçin Özelleşmiş Farklı </w:t>
                  </w:r>
                  <w:proofErr w:type="spellStart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Aferez</w:t>
                  </w:r>
                  <w:proofErr w:type="spellEnd"/>
                  <w:r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Cihazlarında Hücre Toplama Verimliliklerinin Kıyaslamas</w:t>
                  </w:r>
                  <w:r w:rsidR="00BE0FCB" w:rsidRPr="00973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</w:t>
                  </w:r>
                </w:p>
                <w:p w14:paraId="40705FBE" w14:textId="64DE01C4" w:rsidR="006076D0" w:rsidRPr="008403DC" w:rsidRDefault="006076D0" w:rsidP="008403D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975C3" w:rsidRPr="00C67AC4" w14:paraId="00EDEF8B" w14:textId="77777777" w:rsidTr="00F52FD5">
              <w:trPr>
                <w:gridAfter w:val="1"/>
                <w:wAfter w:w="10" w:type="dxa"/>
                <w:trHeight w:val="975"/>
              </w:trPr>
              <w:tc>
                <w:tcPr>
                  <w:tcW w:w="9477" w:type="dxa"/>
                  <w:gridSpan w:val="15"/>
                  <w:shd w:val="clear" w:color="auto" w:fill="auto"/>
                  <w:vAlign w:val="center"/>
                </w:tcPr>
                <w:p w14:paraId="0AA631DE" w14:textId="436A88B1" w:rsidR="003975C3" w:rsidRPr="00C67AC4" w:rsidRDefault="003975C3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İdari Görevler:</w:t>
                  </w:r>
                </w:p>
                <w:p w14:paraId="3DAC9BC7" w14:textId="78616247" w:rsidR="009E779E" w:rsidRPr="00C67AC4" w:rsidRDefault="009E779E" w:rsidP="007E6B40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Memorail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Şişli  Hastanesi Hematoloji Kliniği-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Terapötik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Aferez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Erişkin Kemik İliği Transplantasyon Merkezi  ve Transfüzyon </w:t>
                  </w:r>
                  <w:r w:rsidR="00973A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</w:t>
                  </w:r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erkezi Sorumlu Hekimi (02.01.2019- Halen)</w:t>
                  </w:r>
                </w:p>
                <w:p w14:paraId="34420AF1" w14:textId="2C117B98" w:rsidR="009E779E" w:rsidRPr="00C67AC4" w:rsidRDefault="009E779E" w:rsidP="007E6B40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Şişli Kolan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İnternational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Hospital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Hematoloji Kliniği-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Terapötik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Aferez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ve Erişkin Kemik İliği Transplantasyon Merkezi Sorumlu Hekimi  (07.02.2016- 30.12.2018 )</w:t>
                  </w:r>
                </w:p>
                <w:p w14:paraId="251DF99F" w14:textId="77777777" w:rsidR="00B203FE" w:rsidRDefault="003975C3" w:rsidP="007E6B40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İstanbul Kemerburgaz Üniversitesi Tıp Fakültesi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Medical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Park Bahçelievler Hastanesi Hematoloji Kliniği-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Terapötik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Aferez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ve Erişkin Kemik İliği Transplantasyon Merkezi Sorumlu Hekimi (25.05. 2010-27.01.2016)</w:t>
                  </w:r>
                </w:p>
                <w:p w14:paraId="69BFDF7F" w14:textId="1862E5FE" w:rsidR="008403DC" w:rsidRPr="008403DC" w:rsidRDefault="008403DC" w:rsidP="007E6B40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975C3" w:rsidRPr="00C67AC4" w14:paraId="714F4AB7" w14:textId="77777777" w:rsidTr="00F52FD5">
              <w:trPr>
                <w:gridAfter w:val="1"/>
                <w:wAfter w:w="10" w:type="dxa"/>
                <w:trHeight w:val="630"/>
              </w:trPr>
              <w:tc>
                <w:tcPr>
                  <w:tcW w:w="9477" w:type="dxa"/>
                  <w:gridSpan w:val="15"/>
                  <w:shd w:val="clear" w:color="auto" w:fill="auto"/>
                  <w:vAlign w:val="center"/>
                </w:tcPr>
                <w:p w14:paraId="430B6A42" w14:textId="31AD7400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Bilimsel Kuruluşlara Üyelikleri :</w:t>
                  </w:r>
                </w:p>
                <w:p w14:paraId="78CC3C89" w14:textId="7E9653D6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- Türk Hematoloji Derneği </w:t>
                  </w:r>
                </w:p>
                <w:p w14:paraId="4E3B400A" w14:textId="77777777" w:rsidR="003975C3" w:rsidRPr="00C67AC4" w:rsidRDefault="003975C3" w:rsidP="007E6B40">
                  <w:pPr>
                    <w:spacing w:before="120" w:after="120" w:line="36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  Hematoloji Uzmanlık Derneği   </w:t>
                  </w:r>
                </w:p>
                <w:p w14:paraId="5214AB9B" w14:textId="77777777" w:rsidR="003975C3" w:rsidRPr="00C67AC4" w:rsidRDefault="003975C3" w:rsidP="007E6B40">
                  <w:pPr>
                    <w:spacing w:before="120" w:after="120" w:line="36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Türk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Aferez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Derneği</w:t>
                  </w:r>
                </w:p>
                <w:p w14:paraId="7E082954" w14:textId="77777777" w:rsidR="003975C3" w:rsidRPr="00C67AC4" w:rsidRDefault="003975C3" w:rsidP="007E6B40">
                  <w:pPr>
                    <w:spacing w:before="120" w:after="120" w:line="36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Türk Gastroenteroloji Derneği</w:t>
                  </w:r>
                </w:p>
                <w:p w14:paraId="1A267B6C" w14:textId="77777777" w:rsidR="003975C3" w:rsidRPr="00C67AC4" w:rsidRDefault="003975C3" w:rsidP="007E6B40">
                  <w:pPr>
                    <w:spacing w:before="120" w:after="120" w:line="36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Türk Karaciğer Derneği</w:t>
                  </w:r>
                </w:p>
                <w:p w14:paraId="5159941B" w14:textId="77777777" w:rsidR="003975C3" w:rsidRPr="00C67AC4" w:rsidRDefault="003975C3" w:rsidP="007E6B40">
                  <w:pPr>
                    <w:spacing w:before="120" w:after="120" w:line="360" w:lineRule="auto"/>
                    <w:ind w:left="360" w:hanging="3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İç Hastalıkları Uzmanlar Derneği</w:t>
                  </w:r>
                </w:p>
                <w:p w14:paraId="7493C0A6" w14:textId="77777777" w:rsidR="003975C3" w:rsidRPr="00C67AC4" w:rsidRDefault="003975C3" w:rsidP="007E6B40">
                  <w:pPr>
                    <w:spacing w:before="120" w:after="120" w:line="360" w:lineRule="auto"/>
                    <w:ind w:left="360" w:hanging="3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67A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Türk Tabipler Birliği</w:t>
                  </w:r>
                </w:p>
                <w:p w14:paraId="63528F4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75C3" w:rsidRPr="00C67AC4" w14:paraId="3099F453" w14:textId="77777777" w:rsidTr="00ED586A">
              <w:trPr>
                <w:gridAfter w:val="1"/>
                <w:wAfter w:w="10" w:type="dxa"/>
                <w:trHeight w:val="6663"/>
              </w:trPr>
              <w:tc>
                <w:tcPr>
                  <w:tcW w:w="9477" w:type="dxa"/>
                  <w:gridSpan w:val="15"/>
                  <w:shd w:val="clear" w:color="auto" w:fill="auto"/>
                  <w:vAlign w:val="center"/>
                </w:tcPr>
                <w:p w14:paraId="2056A66E" w14:textId="227E0C66" w:rsidR="00C67AC4" w:rsidRPr="00C67AC4" w:rsidRDefault="003975C3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Ödüller: </w:t>
                  </w:r>
                </w:p>
                <w:p w14:paraId="07996089" w14:textId="1F59C76F" w:rsidR="008403DC" w:rsidRDefault="008403DC" w:rsidP="008403D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3.Hematolojik Onkoloji ve Kemik İliği Transplantasyon Sempozyumu Bildiri Teşvik Ödülü (4-7 Şubat 2016-K.K.T.C.) : -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Hiperkalsemi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ile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Presente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olan CD20(+)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Diffüz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Büyük B Hücreli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Lenfoma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Olgusu  (Şebnem İzmir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Güner,Teoman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Yanmaz)</w:t>
                  </w:r>
                </w:p>
                <w:p w14:paraId="2F0C4965" w14:textId="364E678B" w:rsidR="003975C3" w:rsidRPr="00C67AC4" w:rsidRDefault="008403DC" w:rsidP="008403D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Ulusal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Aferez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Kongresi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Aferez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Teşvik Ödülü ( Eylül 2014-K.K.T.C.) : 9. Ulusal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Aferez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Kongresi; “Kan Kök Hücre Kültürlerinde Üreme Değerlendirme Sonuçları: Tek Merkez Deneyimi” başlıklı poster bildirimi ile (Şebnem İzmir Güner, Mustafa Teoman Yanmaz, Burçak Varol, P. Sinem Özdemir, Songül Özdemir, Sevgi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Kalayoğlu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Beşışık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1FEF9D7E" w14:textId="77777777" w:rsidR="008403DC" w:rsidRDefault="007E6B40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Türk Hematoloji Derneği Endüstri Ödülleri;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Roche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Non-Hodgkin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Lenfoma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Ödülü (2006): XXXII. Ulusal Hematoloji Kongresi; “ Yeni Tanı Almış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Diffüz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Büyük B Hücreli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Lenfomada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İmmünohistokimya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aracılığla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Değerlendirilen Doku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Mikrodizin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Yöntemi ile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Germinal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Merkez ve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Germinal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Merkez Tiplerinin R- CHOP Kemoterapisine Yanıtları: Cerrahpaşa Tıp Fakültesi ön çalışma sonuçları “ başlıklı çalışma ile (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Özbalak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M., M. Yürüyen, N. Tüzüner, M.C. Ar, Ş. İzmir Güner, G. Çetin,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Ş.Öngören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ü. Üre, Z. Başlar, T. Soysal, y. Aydın, B. Ülkü, G. Demir, F.S. Saçlı, </w:t>
                  </w:r>
                  <w:proofErr w:type="spellStart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B.Ferhanoğlu</w:t>
                  </w:r>
                  <w:proofErr w:type="spellEnd"/>
                  <w:r w:rsidR="003975C3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</w:t>
                  </w:r>
                </w:p>
                <w:p w14:paraId="69DACEBF" w14:textId="77777777" w:rsidR="00830A1F" w:rsidRDefault="00830A1F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034771" w14:textId="77777777" w:rsidR="00830A1F" w:rsidRDefault="00830A1F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BC4066" w14:textId="77777777" w:rsidR="00830A1F" w:rsidRDefault="00830A1F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06F1DC" w14:textId="5ED8A845" w:rsidR="002C2DBE" w:rsidRDefault="00CD5E01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2C2DBE">
                    <w:rPr>
                      <w:rFonts w:ascii="Times New Roman" w:hAnsi="Times New Roman" w:cs="Times New Roman"/>
                      <w:b/>
                      <w:bCs/>
                      <w:color w:val="202124"/>
                      <w:sz w:val="28"/>
                      <w:szCs w:val="28"/>
                      <w:shd w:val="clear" w:color="auto" w:fill="F8F9FA"/>
                    </w:rPr>
                    <w:t>Diğer nitelikler:</w:t>
                  </w:r>
                </w:p>
                <w:p w14:paraId="42F37FD6" w14:textId="1A70416C" w:rsidR="00CD5E01" w:rsidRPr="00C67AC4" w:rsidRDefault="002C2DBE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</w:t>
                  </w:r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Tedavi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maçlı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ferez</w:t>
                  </w:r>
                  <w:proofErr w:type="spellEnd"/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ağlık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ertifikası -2010 -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CD5E01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stanbul-Türkiye</w:t>
                  </w:r>
                </w:p>
                <w:p w14:paraId="3CCC75DA" w14:textId="0AA60FBF" w:rsidR="00CD5E01" w:rsidRPr="00C67AC4" w:rsidRDefault="00CD5E01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 Kemik İliği Nakli Sertifikası- 2013 -</w:t>
                  </w:r>
                  <w:r w:rsidR="002C2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stanbul- Türkiye </w:t>
                  </w:r>
                </w:p>
                <w:p w14:paraId="1DFACCAB" w14:textId="5B421A90" w:rsidR="00CD5E01" w:rsidRDefault="00CD5E01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Kan Bankası ve Transfüzyon Tıbbı Sertifikası- 20</w:t>
                  </w:r>
                  <w:r w:rsidR="0064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2C2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stanbul- Türkiye</w:t>
                  </w:r>
                </w:p>
                <w:p w14:paraId="1F2CA7E3" w14:textId="77777777" w:rsidR="002C2DBE" w:rsidRPr="00C67AC4" w:rsidRDefault="002C2DBE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9EEE5C" w14:textId="77777777" w:rsidR="00CF3CD7" w:rsidRPr="002C2DBE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C2D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Yönetilen özel tezler:</w:t>
                  </w:r>
                </w:p>
                <w:p w14:paraId="1D907F27" w14:textId="5B07D66B" w:rsidR="00CF3CD7" w:rsidRPr="00C67AC4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Ursodeoksikolik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asit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pravastin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gen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fibrozunun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etkilerinin karşılaştırılması</w:t>
                  </w:r>
                  <w:r w:rsidR="00527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lkolik olmayan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steatohepatit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tedavisi - 2003-</w:t>
                  </w:r>
                  <w:r w:rsidR="00527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stanbul-Türkiye</w:t>
                  </w:r>
                </w:p>
                <w:p w14:paraId="4B6AAE45" w14:textId="3687813A" w:rsidR="00CF3CD7" w:rsidRPr="00C67AC4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Hodgkin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lenfomalı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hastalarda tedavi öncesi ve sonrası laboratuvar değerleri ile kemoterapi ve radyasyon tedavisinin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kardiyopulmoner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fonksiyonlara etkisi 2009 - İstanbul-Türkiye</w:t>
                  </w:r>
                </w:p>
                <w:p w14:paraId="77B5F981" w14:textId="77777777" w:rsidR="00CF3CD7" w:rsidRPr="00C67AC4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0AEA86" w14:textId="1201E014" w:rsidR="00CF3CD7" w:rsidRPr="00834B38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34B3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Kendi özel tezlerim: </w:t>
                  </w:r>
                </w:p>
                <w:p w14:paraId="0B2477CE" w14:textId="77777777" w:rsidR="00834B38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Helicobacter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pylori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pozitif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duodenum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ülseri ve ülser dışı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dispepsi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hastalarında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atrofik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gastrit ve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intestinal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metaplazi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insidansı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Dahiliye) -2000-İstanbul-Türkiye </w:t>
                  </w:r>
                </w:p>
                <w:p w14:paraId="690385FA" w14:textId="0CB58CD3" w:rsidR="00834B38" w:rsidRDefault="00CF3CD7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Hodgkin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lenfoma</w:t>
                  </w:r>
                  <w:proofErr w:type="spellEnd"/>
                  <w:r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tedavisi gören hastalarda akciğer fonksiyonlarının değerlendirilmesi (hematoloji konusunda uzmanlık tezi) - 2008-İstanbul-Türkiye </w:t>
                  </w:r>
                </w:p>
                <w:p w14:paraId="363FA63E" w14:textId="2AFC01E6" w:rsidR="00CD5E01" w:rsidRPr="00834B38" w:rsidRDefault="00834B38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 </w:t>
                  </w:r>
                  <w:r w:rsidR="00CF3CD7" w:rsidRPr="00834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hastanesine kabul sıklığı ve memnuniyetinin incelenmesi (sağlık tesisleri için yönetim çalışması) -2009-İstanbul-Türkiye</w:t>
                  </w:r>
                </w:p>
                <w:p w14:paraId="28B34D8E" w14:textId="77777777" w:rsidR="00FF7214" w:rsidRPr="00C67AC4" w:rsidRDefault="00FF7214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E8F07D9" w14:textId="77777777" w:rsidR="00FF7214" w:rsidRPr="00834B38" w:rsidRDefault="00FF7214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34B3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Kitap bölümü:</w:t>
                  </w:r>
                </w:p>
                <w:p w14:paraId="302D0519" w14:textId="77777777" w:rsidR="00FF7214" w:rsidRPr="00C67AC4" w:rsidRDefault="00FF7214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Hemato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-Onkolojide Güncel Konular, Komplike Bir Sisteme Genel Bakış: Pıhtılaşma Sistemi, (Şebnem İzmir Güner, Bölüm 2019: 173-179)</w:t>
                  </w:r>
                </w:p>
                <w:p w14:paraId="4A294DD3" w14:textId="77777777" w:rsidR="00FF7214" w:rsidRPr="00C67AC4" w:rsidRDefault="00FF7214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-Genel dahiliye ile ilgili güncel çalışmalar-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Paroksismal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noktürnal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Hemoglobinüri</w:t>
                  </w:r>
                  <w:proofErr w:type="spellEnd"/>
                </w:p>
                <w:p w14:paraId="2D9B64E8" w14:textId="77777777" w:rsidR="00FF7214" w:rsidRPr="00C67AC4" w:rsidRDefault="00FF7214" w:rsidP="007E6B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(Şebnem İzmir Güner, Bölüm 2019: 191-199)</w:t>
                  </w:r>
                </w:p>
                <w:p w14:paraId="29C76D53" w14:textId="77777777" w:rsidR="00FF7214" w:rsidRPr="00ED586A" w:rsidRDefault="00FF7214" w:rsidP="007E6B4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58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Deneyim:</w:t>
                  </w:r>
                </w:p>
                <w:p w14:paraId="678AF37C" w14:textId="245F3B06" w:rsidR="008403DC" w:rsidRDefault="00FF7214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2010 yılından bu yana 900 hastaya kemik iliği nakli gerçekleştirdim, bunların% </w:t>
                  </w:r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0'</w:t>
                  </w:r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llojenik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kemik iliği nakli (HLA-</w:t>
                  </w:r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uygun akraba ve akraba dışı </w:t>
                  </w:r>
                  <w:proofErr w:type="spellStart"/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</w:t>
                  </w:r>
                  <w:r w:rsidR="00CC0E79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lojenik</w:t>
                  </w:r>
                  <w:proofErr w:type="spellEnd"/>
                  <w:r w:rsidR="00CC0E79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KİT 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Haploidentijk</w:t>
                  </w:r>
                  <w:proofErr w:type="spellEnd"/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Allojenik</w:t>
                  </w:r>
                  <w:proofErr w:type="spellEnd"/>
                  <w:r w:rsidR="00CC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KİT </w:t>
                  </w:r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),% </w:t>
                  </w:r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0'</w:t>
                  </w:r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E6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tolog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kemik iliği naklidir.</w:t>
                  </w:r>
                </w:p>
                <w:p w14:paraId="511118BF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C7C0AF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0F772C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0AE2F5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BAA03D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CA82BB7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96221F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21F29A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08161B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608837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6C2AB0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CED096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729869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F626FF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787862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E04B94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20CCEE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C6DD03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E4B0CA" w14:textId="77777777" w:rsidR="00830A1F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D6C03F" w14:textId="28198A8B" w:rsidR="00830A1F" w:rsidRPr="00C67AC4" w:rsidRDefault="00830A1F" w:rsidP="00830A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75C3" w:rsidRPr="00C67AC4" w14:paraId="0F3A9D9C" w14:textId="77777777" w:rsidTr="00F52FD5">
              <w:trPr>
                <w:gridAfter w:val="1"/>
                <w:wAfter w:w="10" w:type="dxa"/>
                <w:trHeight w:val="630"/>
              </w:trPr>
              <w:tc>
                <w:tcPr>
                  <w:tcW w:w="9477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F877FB" w14:textId="1C3A06BC" w:rsidR="003975C3" w:rsidRDefault="003975C3" w:rsidP="007E6B4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58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Son </w:t>
                  </w:r>
                  <w:r w:rsidR="00D877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yıllarda</w:t>
                  </w:r>
                  <w:r w:rsidRPr="00ED58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verdiği lisans ve lisansüstü düzeyindeki dersler </w:t>
                  </w:r>
                </w:p>
                <w:p w14:paraId="1D3ED9EA" w14:textId="6A409A08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75C3" w:rsidRPr="00C67AC4" w14:paraId="4427CD97" w14:textId="77777777" w:rsidTr="00B30D65">
              <w:trPr>
                <w:trHeight w:val="390"/>
              </w:trPr>
              <w:tc>
                <w:tcPr>
                  <w:tcW w:w="18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BD149B" w14:textId="4B6213BA" w:rsidR="003975C3" w:rsidRPr="00C67AC4" w:rsidRDefault="00ED586A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58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İSTANBUL ALTINBAŞ ÜNİVERSİTESİ – TIP FAKÜLTESİ </w:t>
                  </w:r>
                  <w:r w:rsidR="003975C3"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Akademik Yıl</w:t>
                  </w:r>
                </w:p>
              </w:tc>
              <w:tc>
                <w:tcPr>
                  <w:tcW w:w="10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CC5B39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2720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D4562C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FAC63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Haftalık Saati</w:t>
                  </w:r>
                </w:p>
              </w:tc>
              <w:tc>
                <w:tcPr>
                  <w:tcW w:w="10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37CCE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c>
            </w:tr>
            <w:tr w:rsidR="003975C3" w:rsidRPr="00C67AC4" w14:paraId="033DC82D" w14:textId="77777777" w:rsidTr="00B30D65">
              <w:trPr>
                <w:trHeight w:val="255"/>
              </w:trPr>
              <w:tc>
                <w:tcPr>
                  <w:tcW w:w="18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070321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0FEAB3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AB831B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D197D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Teorik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BB2F2E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</w:p>
              </w:tc>
              <w:tc>
                <w:tcPr>
                  <w:tcW w:w="101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0DDF56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5C3" w:rsidRPr="00C67AC4" w14:paraId="314983FA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352955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7F8A8F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F350E9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Kronik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Myeloproliferatif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Hastalıklar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73E6FD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716AC6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A194E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</w:t>
                  </w:r>
                </w:p>
              </w:tc>
            </w:tr>
            <w:tr w:rsidR="003975C3" w:rsidRPr="00C67AC4" w14:paraId="632D6E87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58E1F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E199E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D9C60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Lenfomalarda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Klinik Özellikler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8EBA3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8B528E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B0BB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03B8AED8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F6255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03041F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C1F5B9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Kök Hücre Kavramı Ve Uygulamaları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FC999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9D187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0423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71E4A285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1841F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A6EAEF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F9CA1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Lenfadenopatiler</w:t>
                  </w:r>
                  <w:proofErr w:type="spellEnd"/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78A31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161BC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335F87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4FA976BC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3BB87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2143B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089A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Splenomegali</w:t>
                  </w:r>
                  <w:proofErr w:type="spellEnd"/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D4CA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121747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13E79F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2843FDCD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3CD81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3A193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E5EAF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Otoimmün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Hastalıklar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7397A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8D31DE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BEC97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5E7A36A4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6C6907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061D4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9E815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C6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Transplantasyon İmmünolojisi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D5B2B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34F071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8E51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6316B130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8F18C2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B5828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5D236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Hemostaz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Mekanizması ve Rutin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Diatezi</w:t>
                  </w:r>
                  <w:proofErr w:type="spellEnd"/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Testleri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24D0C9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6A6DBC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00A06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28</w:t>
                  </w:r>
                </w:p>
              </w:tc>
            </w:tr>
            <w:tr w:rsidR="003975C3" w:rsidRPr="00C67AC4" w14:paraId="77EDE6AB" w14:textId="77777777" w:rsidTr="00B30D65">
              <w:trPr>
                <w:gridAfter w:val="1"/>
                <w:wAfter w:w="10" w:type="dxa"/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78985E91" w14:textId="5E340B41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0870E29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6DB2069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61B37DC2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3DEC7097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32A8270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3975C3" w:rsidRPr="00C67AC4" w14:paraId="6734D2FA" w14:textId="77777777" w:rsidTr="00B30D65">
              <w:trPr>
                <w:trHeight w:val="390"/>
              </w:trPr>
              <w:tc>
                <w:tcPr>
                  <w:tcW w:w="18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B737FC" w14:textId="6840E21C" w:rsidR="003975C3" w:rsidRPr="00C67AC4" w:rsidRDefault="00D87796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7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İSTANBUL ALTINBAŞ ÜNİVERSİTESİ – TIP FAKÜLTESİ </w:t>
                  </w:r>
                  <w:r w:rsidRPr="00D877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Akademik Yıl</w:t>
                  </w:r>
                </w:p>
              </w:tc>
              <w:tc>
                <w:tcPr>
                  <w:tcW w:w="10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EBC72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2720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438F0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D2454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Haftalık Saati</w:t>
                  </w:r>
                </w:p>
              </w:tc>
              <w:tc>
                <w:tcPr>
                  <w:tcW w:w="10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775F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c>
            </w:tr>
            <w:tr w:rsidR="003975C3" w:rsidRPr="00C67AC4" w14:paraId="42AE4061" w14:textId="77777777" w:rsidTr="00B30D65">
              <w:trPr>
                <w:trHeight w:val="255"/>
              </w:trPr>
              <w:tc>
                <w:tcPr>
                  <w:tcW w:w="18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8EA9A4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0EFD34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47AD9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B9B131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Teorik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CFA74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</w:p>
              </w:tc>
              <w:tc>
                <w:tcPr>
                  <w:tcW w:w="101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02527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5C3" w:rsidRPr="00C67AC4" w14:paraId="5207746D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E8A2B4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B6A896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6E4A20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Hastalıkları uygulama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1E79FA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3A492F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164FFC" w14:textId="226BCADE" w:rsidR="003975C3" w:rsidRPr="00C67AC4" w:rsidRDefault="00CE2712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3975C3" w:rsidRPr="00C67AC4" w14:paraId="5FD068DD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0A596F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15B70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1AD711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İç Hastalıkları uygulama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B9840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0A42F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758A4" w14:textId="55DEBF0B" w:rsidR="003975C3" w:rsidRPr="00C67AC4" w:rsidRDefault="00CE2712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3975C3" w:rsidRPr="00C67AC4" w14:paraId="613E370D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53C59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D033DA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62380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İç Hastalıkları uygulama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0BDB2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E4328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723A95" w14:textId="6133C20A" w:rsidR="003975C3" w:rsidRPr="00C67AC4" w:rsidRDefault="00CE2712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3975C3" w:rsidRPr="00C67AC4" w14:paraId="5A8DCB3B" w14:textId="77777777" w:rsidTr="00B30D65">
              <w:trPr>
                <w:trHeight w:val="390"/>
              </w:trPr>
              <w:tc>
                <w:tcPr>
                  <w:tcW w:w="18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CA285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Akademik Yıl</w:t>
                  </w:r>
                </w:p>
              </w:tc>
              <w:tc>
                <w:tcPr>
                  <w:tcW w:w="10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796C18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2720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347ED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F26801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Haftalık Saati</w:t>
                  </w:r>
                </w:p>
              </w:tc>
              <w:tc>
                <w:tcPr>
                  <w:tcW w:w="10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8CB1C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c>
            </w:tr>
            <w:tr w:rsidR="003975C3" w:rsidRPr="00C67AC4" w14:paraId="73142793" w14:textId="77777777" w:rsidTr="00B30D65">
              <w:trPr>
                <w:trHeight w:val="255"/>
              </w:trPr>
              <w:tc>
                <w:tcPr>
                  <w:tcW w:w="18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BA7466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017FD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7521D2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9F581F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Teorik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04672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</w:p>
              </w:tc>
              <w:tc>
                <w:tcPr>
                  <w:tcW w:w="101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F5ADAA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5C3" w:rsidRPr="00C67AC4" w14:paraId="7BBFAE7E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3F23EB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51CF66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8E84DF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Hastalıkları uygulama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8C52EE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5627DC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413FE" w14:textId="4AC22609" w:rsidR="003975C3" w:rsidRPr="00C67AC4" w:rsidRDefault="00CE2712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3975C3" w:rsidRPr="00C67AC4" w14:paraId="6F6A354F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9612F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620C29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793B7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İç Hastalıkları uygulama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EC05E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AB1A14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43CB8" w14:textId="3FF9A869" w:rsidR="003975C3" w:rsidRPr="00C67AC4" w:rsidRDefault="00CE2712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3975C3" w:rsidRPr="00C67AC4" w14:paraId="3A4F71DF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8C0911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2014-2015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4A44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5ED5C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İç Hastalıkları uygulama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3B8CDA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97806E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45dk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6D1E8" w14:textId="071A2D06" w:rsidR="003975C3" w:rsidRPr="00C67AC4" w:rsidRDefault="00CE2712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3975C3" w:rsidRPr="00C67AC4" w14:paraId="31C7327A" w14:textId="77777777" w:rsidTr="00B30D65">
              <w:trPr>
                <w:trHeight w:val="390"/>
              </w:trPr>
              <w:tc>
                <w:tcPr>
                  <w:tcW w:w="18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2673E0" w14:textId="6581D3AB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İSTANBUL ESENYURT ÜNİVERSİTESİ </w:t>
                  </w:r>
                </w:p>
                <w:p w14:paraId="75C71CBE" w14:textId="080F4DC0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Akademik Yıl</w:t>
                  </w:r>
                </w:p>
              </w:tc>
              <w:tc>
                <w:tcPr>
                  <w:tcW w:w="10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A69616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2720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D8CDF0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616B72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Haftalık Saati</w:t>
                  </w:r>
                </w:p>
              </w:tc>
              <w:tc>
                <w:tcPr>
                  <w:tcW w:w="10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3C69B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c>
            </w:tr>
            <w:tr w:rsidR="003975C3" w:rsidRPr="00C67AC4" w14:paraId="206EA3CC" w14:textId="77777777" w:rsidTr="00B30D65">
              <w:trPr>
                <w:trHeight w:val="255"/>
              </w:trPr>
              <w:tc>
                <w:tcPr>
                  <w:tcW w:w="18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E84A10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6E1631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560921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A8FAB9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Teorik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A76CD7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</w:p>
              </w:tc>
              <w:tc>
                <w:tcPr>
                  <w:tcW w:w="101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0741A8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5C3" w:rsidRPr="00C67AC4" w14:paraId="0308A2A7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8E93D0" w14:textId="556687BE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2016-2019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C97013" w14:textId="16E0526C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DD56C0" w14:textId="7EBA1556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Fizyoloji 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55F963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4D2B8C" w14:textId="596B08CC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120dk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8C78F2" w14:textId="1D4EC883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3975C3" w:rsidRPr="00C67AC4" w14:paraId="4823837F" w14:textId="77777777" w:rsidTr="00B30D65">
              <w:trPr>
                <w:trHeight w:val="79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547FC3" w14:textId="2A701E80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2016-2019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B6444B" w14:textId="2E17F3F0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66C3BE" w14:textId="65BCE4F5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Hematoloji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02957" w14:textId="1AA86DD6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EEB5DD" w14:textId="3CA8D559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180 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3AF29" w14:textId="06C67F53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3975C3" w:rsidRPr="00C67AC4" w14:paraId="312DCE81" w14:textId="77777777" w:rsidTr="00B30D65">
              <w:trPr>
                <w:trHeight w:val="390"/>
              </w:trPr>
              <w:tc>
                <w:tcPr>
                  <w:tcW w:w="18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9D6E67" w14:textId="24AD37D2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İSTANBUL GELİŞİM ÜNİVERSİTESİ </w:t>
                  </w:r>
                </w:p>
                <w:p w14:paraId="4EA13D3C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Akademik Yıl</w:t>
                  </w:r>
                </w:p>
              </w:tc>
              <w:tc>
                <w:tcPr>
                  <w:tcW w:w="10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B6FC2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</w:t>
                  </w:r>
                </w:p>
              </w:tc>
              <w:tc>
                <w:tcPr>
                  <w:tcW w:w="2720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F3C6A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18926A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Haftalık Saati</w:t>
                  </w:r>
                </w:p>
              </w:tc>
              <w:tc>
                <w:tcPr>
                  <w:tcW w:w="10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B5CAB2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c>
            </w:tr>
            <w:tr w:rsidR="003975C3" w:rsidRPr="00C67AC4" w14:paraId="38B4AAAC" w14:textId="77777777" w:rsidTr="00B30D65">
              <w:trPr>
                <w:trHeight w:val="255"/>
              </w:trPr>
              <w:tc>
                <w:tcPr>
                  <w:tcW w:w="18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57FB69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54CF19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99D7C2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F719F9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Teorik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AC3FE5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</w:p>
              </w:tc>
              <w:tc>
                <w:tcPr>
                  <w:tcW w:w="101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C1740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5C3" w:rsidRPr="00C67AC4" w14:paraId="478960FE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0459B6" w14:textId="16182AAF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2019-2020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F24AB2" w14:textId="4641CD0C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28759E" w14:textId="3EC1F88E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Hematoloji Dersi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34F80D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1CF9C5" w14:textId="77777777" w:rsidR="003975C3" w:rsidRPr="00C67AC4" w:rsidRDefault="003975C3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120dk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6B562" w14:textId="4554199E" w:rsidR="003975C3" w:rsidRPr="00C67AC4" w:rsidRDefault="00CE2712" w:rsidP="007E6B4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3975C3" w:rsidRPr="00C67AC4" w14:paraId="365C2845" w14:textId="77777777" w:rsidTr="00B30D65">
              <w:trPr>
                <w:trHeight w:val="315"/>
              </w:trPr>
              <w:tc>
                <w:tcPr>
                  <w:tcW w:w="18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5ADBCB" w14:textId="0668309D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2020-2021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AEEDB0" w14:textId="0A511653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1.Dönem</w:t>
                  </w:r>
                </w:p>
              </w:tc>
              <w:tc>
                <w:tcPr>
                  <w:tcW w:w="2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E144FE" w14:textId="0F0D579D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Sağlığın Korunması</w:t>
                  </w:r>
                  <w:r w:rsidR="00C93808"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Geliştirilmesi 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2085C3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B85A3D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180  </w:t>
                  </w:r>
                  <w:proofErr w:type="spellStart"/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AAC2E" w14:textId="77777777" w:rsidR="003975C3" w:rsidRPr="00C67AC4" w:rsidRDefault="003975C3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8403DC" w:rsidRPr="00C67AC4" w14:paraId="55339B5F" w14:textId="77777777" w:rsidTr="00F52FD5">
              <w:trPr>
                <w:gridAfter w:val="5"/>
                <w:wAfter w:w="2930" w:type="dxa"/>
                <w:trHeight w:val="315"/>
              </w:trPr>
              <w:tc>
                <w:tcPr>
                  <w:tcW w:w="272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64A504BA" w14:textId="1A7E181F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29B340E4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5CCD4531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49E444E3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403DC" w:rsidRPr="00C67AC4" w14:paraId="60B9FB80" w14:textId="77777777" w:rsidTr="00F52FD5">
              <w:trPr>
                <w:gridAfter w:val="3"/>
                <w:wAfter w:w="1878" w:type="dxa"/>
                <w:trHeight w:val="315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14:paraId="1BD00EE4" w14:textId="02DBD17F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4"/>
                  <w:shd w:val="clear" w:color="auto" w:fill="auto"/>
                  <w:vAlign w:val="center"/>
                </w:tcPr>
                <w:p w14:paraId="17D7EFA9" w14:textId="4F36C2CB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211EE06" w14:textId="5B7A39B4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3"/>
                  <w:shd w:val="clear" w:color="auto" w:fill="auto"/>
                  <w:vAlign w:val="center"/>
                </w:tcPr>
                <w:p w14:paraId="14E54EE6" w14:textId="41AE1A61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gridSpan w:val="3"/>
                  <w:shd w:val="clear" w:color="auto" w:fill="auto"/>
                  <w:vAlign w:val="center"/>
                </w:tcPr>
                <w:p w14:paraId="3C10848D" w14:textId="1935D80D" w:rsidR="008403DC" w:rsidRPr="00C67AC4" w:rsidRDefault="008403DC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3DC" w:rsidRPr="00C67AC4" w14:paraId="6E20DB07" w14:textId="77777777" w:rsidTr="00F52FD5">
              <w:trPr>
                <w:gridAfter w:val="3"/>
                <w:wAfter w:w="1878" w:type="dxa"/>
                <w:trHeight w:val="315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14:paraId="3BE8BA49" w14:textId="075BEDF3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gridSpan w:val="4"/>
                  <w:shd w:val="clear" w:color="auto" w:fill="auto"/>
                  <w:vAlign w:val="center"/>
                </w:tcPr>
                <w:p w14:paraId="6A3F6892" w14:textId="612C9BA5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D9B9204" w14:textId="4991ACDE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3"/>
                  <w:shd w:val="clear" w:color="auto" w:fill="auto"/>
                  <w:vAlign w:val="center"/>
                </w:tcPr>
                <w:p w14:paraId="743D6949" w14:textId="170620FF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gridSpan w:val="3"/>
                  <w:shd w:val="clear" w:color="auto" w:fill="auto"/>
                  <w:vAlign w:val="center"/>
                </w:tcPr>
                <w:p w14:paraId="72FCFA72" w14:textId="23769385" w:rsidR="008403DC" w:rsidRPr="00C67AC4" w:rsidRDefault="008403DC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3DC" w:rsidRPr="00C67AC4" w14:paraId="2EF22EAA" w14:textId="77777777" w:rsidTr="00F52FD5">
              <w:trPr>
                <w:gridAfter w:val="3"/>
                <w:wAfter w:w="1878" w:type="dxa"/>
                <w:trHeight w:val="315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14:paraId="1F59703F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20" w:type="dxa"/>
                  <w:gridSpan w:val="4"/>
                  <w:shd w:val="clear" w:color="auto" w:fill="auto"/>
                  <w:vAlign w:val="center"/>
                </w:tcPr>
                <w:p w14:paraId="4533D975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12A3CA9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6" w:type="dxa"/>
                  <w:gridSpan w:val="3"/>
                  <w:shd w:val="clear" w:color="auto" w:fill="auto"/>
                  <w:vAlign w:val="center"/>
                </w:tcPr>
                <w:p w14:paraId="7C661375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gridSpan w:val="3"/>
                  <w:shd w:val="clear" w:color="auto" w:fill="auto"/>
                  <w:vAlign w:val="center"/>
                </w:tcPr>
                <w:p w14:paraId="73055747" w14:textId="77777777" w:rsidR="008403DC" w:rsidRPr="00C67AC4" w:rsidRDefault="008403DC" w:rsidP="007E6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4DCB529" w14:textId="225F90E4" w:rsidR="003975C3" w:rsidRPr="00C67AC4" w:rsidRDefault="003975C3" w:rsidP="0084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F2FBE" w14:textId="77777777" w:rsidR="008403DC" w:rsidRPr="008403DC" w:rsidRDefault="008403DC" w:rsidP="008403DC">
      <w:pPr>
        <w:rPr>
          <w:rFonts w:ascii="Times New Roman" w:hAnsi="Times New Roman" w:cs="Times New Roman"/>
          <w:sz w:val="24"/>
          <w:szCs w:val="24"/>
        </w:rPr>
      </w:pPr>
    </w:p>
    <w:sectPr w:rsidR="008403DC" w:rsidRPr="0084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dobeFangsongStd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lang w:val="tr-TR"/>
      </w:r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34690D"/>
    <w:multiLevelType w:val="hybridMultilevel"/>
    <w:tmpl w:val="3D74101C"/>
    <w:lvl w:ilvl="0" w:tplc="C7468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005B8"/>
    <w:multiLevelType w:val="hybridMultilevel"/>
    <w:tmpl w:val="6DF029F8"/>
    <w:lvl w:ilvl="0" w:tplc="A0C88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0016"/>
    <w:multiLevelType w:val="hybridMultilevel"/>
    <w:tmpl w:val="B9E6319A"/>
    <w:lvl w:ilvl="0" w:tplc="B3B0F0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6773442"/>
    <w:multiLevelType w:val="hybridMultilevel"/>
    <w:tmpl w:val="50AE7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8D1"/>
    <w:multiLevelType w:val="hybridMultilevel"/>
    <w:tmpl w:val="B3CAF51A"/>
    <w:lvl w:ilvl="0" w:tplc="31981C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030E"/>
    <w:multiLevelType w:val="hybridMultilevel"/>
    <w:tmpl w:val="14CACFEA"/>
    <w:lvl w:ilvl="0" w:tplc="F0404E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3D2A"/>
    <w:multiLevelType w:val="hybridMultilevel"/>
    <w:tmpl w:val="B68A6A4E"/>
    <w:lvl w:ilvl="0" w:tplc="4C1E7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4FDD"/>
    <w:multiLevelType w:val="multilevel"/>
    <w:tmpl w:val="0B4EFC0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Arial"/>
        <w:lang w:val="tr-TR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" w:hAnsi="Symbol" w:cs="Arial"/>
        <w:lang w:val="tr-TR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" w:hAnsi="Symbol" w:cs="Arial"/>
        <w:lang w:val="tr-TR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" w:hAnsi="Symbol" w:cs="Arial"/>
        <w:lang w:val="tr-TR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" w:hAnsi="Symbol" w:cs="Arial"/>
        <w:lang w:val="tr-TR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" w:hAnsi="Symbol" w:cs="Arial"/>
        <w:lang w:val="tr-TR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" w:hAnsi="Symbol" w:cs="Arial"/>
        <w:lang w:val="tr-TR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" w:hAnsi="Symbol" w:cs="Arial"/>
        <w:lang w:val="tr-TR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" w:hAnsi="Symbol" w:cs="Arial"/>
        <w:lang w:val="tr-TR"/>
      </w:rPr>
    </w:lvl>
  </w:abstractNum>
  <w:abstractNum w:abstractNumId="11" w15:restartNumberingAfterBreak="0">
    <w:nsid w:val="28A92080"/>
    <w:multiLevelType w:val="hybridMultilevel"/>
    <w:tmpl w:val="2AAA3454"/>
    <w:lvl w:ilvl="0" w:tplc="CA1E82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6C8B"/>
    <w:multiLevelType w:val="hybridMultilevel"/>
    <w:tmpl w:val="41C6AFD8"/>
    <w:lvl w:ilvl="0" w:tplc="6B7E27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2936"/>
    <w:multiLevelType w:val="hybridMultilevel"/>
    <w:tmpl w:val="DAF22C16"/>
    <w:lvl w:ilvl="0" w:tplc="4FBC75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408"/>
    <w:multiLevelType w:val="hybridMultilevel"/>
    <w:tmpl w:val="D5F8249A"/>
    <w:lvl w:ilvl="0" w:tplc="B79EBA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639E"/>
    <w:multiLevelType w:val="multilevel"/>
    <w:tmpl w:val="D0F6E99A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lang w:val="tr-T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6DC2A99"/>
    <w:multiLevelType w:val="multilevel"/>
    <w:tmpl w:val="C3481A20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lang w:val="tr-TR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  <w:lang w:val="tr-TR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  <w:lang w:val="tr-TR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  <w:lang w:val="tr-TR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  <w:lang w:val="tr-TR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  <w:lang w:val="tr-TR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  <w:lang w:val="tr-TR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  <w:lang w:val="tr-TR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" w:hAnsi="Symbol" w:cs="Times New Roman"/>
        <w:lang w:val="tr-TR"/>
      </w:rPr>
    </w:lvl>
  </w:abstractNum>
  <w:abstractNum w:abstractNumId="17" w15:restartNumberingAfterBreak="0">
    <w:nsid w:val="49492CF3"/>
    <w:multiLevelType w:val="multilevel"/>
    <w:tmpl w:val="694287D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  <w:lang w:val="tr-TR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lang w:val="tr-TR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  <w:lang w:val="tr-TR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  <w:lang w:val="tr-TR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lang w:val="tr-TR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  <w:lang w:val="tr-TR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  <w:lang w:val="tr-TR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  <w:lang w:val="tr-TR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  <w:lang w:val="tr-TR"/>
      </w:rPr>
    </w:lvl>
  </w:abstractNum>
  <w:abstractNum w:abstractNumId="18" w15:restartNumberingAfterBreak="0">
    <w:nsid w:val="4D6B473B"/>
    <w:multiLevelType w:val="multilevel"/>
    <w:tmpl w:val="E8C2F172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b/>
        <w:lang w:val="tr-TR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  <w:b/>
        <w:lang w:val="tr-TR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  <w:b/>
        <w:lang w:val="tr-TR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  <w:b/>
        <w:lang w:val="tr-TR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  <w:b/>
        <w:lang w:val="tr-TR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  <w:b/>
        <w:lang w:val="tr-TR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  <w:b/>
        <w:lang w:val="tr-TR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  <w:b/>
        <w:lang w:val="tr-TR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" w:hAnsi="Symbol" w:cs="Times New Roman"/>
        <w:b/>
        <w:lang w:val="tr-TR"/>
      </w:rPr>
    </w:lvl>
  </w:abstractNum>
  <w:abstractNum w:abstractNumId="19" w15:restartNumberingAfterBreak="0">
    <w:nsid w:val="546A242C"/>
    <w:multiLevelType w:val="hybridMultilevel"/>
    <w:tmpl w:val="90825788"/>
    <w:lvl w:ilvl="0" w:tplc="D83858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58E2"/>
    <w:multiLevelType w:val="hybridMultilevel"/>
    <w:tmpl w:val="3DDCA0C2"/>
    <w:lvl w:ilvl="0" w:tplc="5FB2C9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3B2"/>
    <w:multiLevelType w:val="hybridMultilevel"/>
    <w:tmpl w:val="DDFEF302"/>
    <w:lvl w:ilvl="0" w:tplc="419A44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00C8"/>
    <w:multiLevelType w:val="hybridMultilevel"/>
    <w:tmpl w:val="F3BAEEB8"/>
    <w:lvl w:ilvl="0" w:tplc="24E85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D7EBE"/>
    <w:multiLevelType w:val="hybridMultilevel"/>
    <w:tmpl w:val="77DCA74C"/>
    <w:lvl w:ilvl="0" w:tplc="BB4A9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64505"/>
    <w:multiLevelType w:val="multilevel"/>
    <w:tmpl w:val="149C1CD0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lang w:val="tr-TR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b/>
        <w:lang w:val="tr-TR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b/>
        <w:lang w:val="tr-TR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b/>
        <w:lang w:val="tr-TR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b/>
        <w:lang w:val="tr-TR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b/>
        <w:lang w:val="tr-TR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b/>
        <w:lang w:val="tr-TR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b/>
        <w:lang w:val="tr-TR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b/>
        <w:lang w:val="tr-TR"/>
      </w:rPr>
    </w:lvl>
  </w:abstractNum>
  <w:abstractNum w:abstractNumId="25" w15:restartNumberingAfterBreak="0">
    <w:nsid w:val="70FB2E44"/>
    <w:multiLevelType w:val="hybridMultilevel"/>
    <w:tmpl w:val="92E4A586"/>
    <w:lvl w:ilvl="0" w:tplc="46349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57E5"/>
    <w:multiLevelType w:val="hybridMultilevel"/>
    <w:tmpl w:val="1FC66B32"/>
    <w:lvl w:ilvl="0" w:tplc="A0FEB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8"/>
  </w:num>
  <w:num w:numId="5">
    <w:abstractNumId w:val="24"/>
  </w:num>
  <w:num w:numId="6">
    <w:abstractNumId w:val="10"/>
  </w:num>
  <w:num w:numId="7">
    <w:abstractNumId w:val="17"/>
  </w:num>
  <w:num w:numId="8">
    <w:abstractNumId w:val="10"/>
  </w:num>
  <w:num w:numId="9">
    <w:abstractNumId w:val="17"/>
  </w:num>
  <w:num w:numId="10">
    <w:abstractNumId w:val="16"/>
  </w:num>
  <w:num w:numId="11">
    <w:abstractNumId w:val="16"/>
  </w:num>
  <w:num w:numId="12">
    <w:abstractNumId w:val="15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2"/>
  </w:num>
  <w:num w:numId="18">
    <w:abstractNumId w:val="9"/>
  </w:num>
  <w:num w:numId="19">
    <w:abstractNumId w:val="11"/>
  </w:num>
  <w:num w:numId="20">
    <w:abstractNumId w:val="14"/>
  </w:num>
  <w:num w:numId="21">
    <w:abstractNumId w:val="25"/>
  </w:num>
  <w:num w:numId="22">
    <w:abstractNumId w:val="23"/>
  </w:num>
  <w:num w:numId="23">
    <w:abstractNumId w:val="3"/>
  </w:num>
  <w:num w:numId="24">
    <w:abstractNumId w:val="6"/>
  </w:num>
  <w:num w:numId="25">
    <w:abstractNumId w:val="0"/>
  </w:num>
  <w:num w:numId="26">
    <w:abstractNumId w:val="22"/>
  </w:num>
  <w:num w:numId="27">
    <w:abstractNumId w:val="5"/>
  </w:num>
  <w:num w:numId="28">
    <w:abstractNumId w:val="8"/>
  </w:num>
  <w:num w:numId="29">
    <w:abstractNumId w:val="7"/>
  </w:num>
  <w:num w:numId="30">
    <w:abstractNumId w:val="21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D0"/>
    <w:rsid w:val="00004A5E"/>
    <w:rsid w:val="00006D28"/>
    <w:rsid w:val="00010547"/>
    <w:rsid w:val="00015C2D"/>
    <w:rsid w:val="000227C7"/>
    <w:rsid w:val="0004753B"/>
    <w:rsid w:val="00081CDF"/>
    <w:rsid w:val="000B6D6C"/>
    <w:rsid w:val="000D7B88"/>
    <w:rsid w:val="00102191"/>
    <w:rsid w:val="00116E50"/>
    <w:rsid w:val="00145769"/>
    <w:rsid w:val="001631C7"/>
    <w:rsid w:val="00165BCD"/>
    <w:rsid w:val="0017098C"/>
    <w:rsid w:val="0017360D"/>
    <w:rsid w:val="00175023"/>
    <w:rsid w:val="00193A11"/>
    <w:rsid w:val="001A4F93"/>
    <w:rsid w:val="001B352E"/>
    <w:rsid w:val="001D6B4E"/>
    <w:rsid w:val="00206D68"/>
    <w:rsid w:val="00215803"/>
    <w:rsid w:val="00215ACD"/>
    <w:rsid w:val="00227ECE"/>
    <w:rsid w:val="00230749"/>
    <w:rsid w:val="00261B0E"/>
    <w:rsid w:val="00266998"/>
    <w:rsid w:val="002756FE"/>
    <w:rsid w:val="002C2DBE"/>
    <w:rsid w:val="002D1ECD"/>
    <w:rsid w:val="002D35DC"/>
    <w:rsid w:val="002D530C"/>
    <w:rsid w:val="002F08D1"/>
    <w:rsid w:val="002F61B8"/>
    <w:rsid w:val="0031459D"/>
    <w:rsid w:val="00340700"/>
    <w:rsid w:val="00344A7B"/>
    <w:rsid w:val="003474EB"/>
    <w:rsid w:val="003743DF"/>
    <w:rsid w:val="003957F5"/>
    <w:rsid w:val="003975C3"/>
    <w:rsid w:val="003A22AA"/>
    <w:rsid w:val="003A6FA7"/>
    <w:rsid w:val="003B58F9"/>
    <w:rsid w:val="003C39A7"/>
    <w:rsid w:val="003C70F2"/>
    <w:rsid w:val="003D03AE"/>
    <w:rsid w:val="003D6AFB"/>
    <w:rsid w:val="003F225A"/>
    <w:rsid w:val="00400AD1"/>
    <w:rsid w:val="00415F17"/>
    <w:rsid w:val="00416DF6"/>
    <w:rsid w:val="004204CE"/>
    <w:rsid w:val="00420DAD"/>
    <w:rsid w:val="004230D7"/>
    <w:rsid w:val="00426E42"/>
    <w:rsid w:val="00431AAF"/>
    <w:rsid w:val="004348C4"/>
    <w:rsid w:val="00446FB3"/>
    <w:rsid w:val="004726BA"/>
    <w:rsid w:val="00495040"/>
    <w:rsid w:val="004977AE"/>
    <w:rsid w:val="004D4143"/>
    <w:rsid w:val="004E43D0"/>
    <w:rsid w:val="00527873"/>
    <w:rsid w:val="005570FB"/>
    <w:rsid w:val="00574D64"/>
    <w:rsid w:val="00576111"/>
    <w:rsid w:val="005955C0"/>
    <w:rsid w:val="005A43AC"/>
    <w:rsid w:val="005C0E8B"/>
    <w:rsid w:val="005E0B78"/>
    <w:rsid w:val="005E5B4A"/>
    <w:rsid w:val="00601294"/>
    <w:rsid w:val="006076D0"/>
    <w:rsid w:val="006156C4"/>
    <w:rsid w:val="0062730F"/>
    <w:rsid w:val="006474FC"/>
    <w:rsid w:val="00681E9E"/>
    <w:rsid w:val="00683580"/>
    <w:rsid w:val="00690EE6"/>
    <w:rsid w:val="006914A7"/>
    <w:rsid w:val="00696BAD"/>
    <w:rsid w:val="006D2C8D"/>
    <w:rsid w:val="00720EE1"/>
    <w:rsid w:val="00740C50"/>
    <w:rsid w:val="0074763D"/>
    <w:rsid w:val="00755CFD"/>
    <w:rsid w:val="00772CC3"/>
    <w:rsid w:val="00773500"/>
    <w:rsid w:val="007747A1"/>
    <w:rsid w:val="00777943"/>
    <w:rsid w:val="0078558A"/>
    <w:rsid w:val="00792019"/>
    <w:rsid w:val="00797B60"/>
    <w:rsid w:val="007B626A"/>
    <w:rsid w:val="007C0DED"/>
    <w:rsid w:val="007C34B2"/>
    <w:rsid w:val="007D20DB"/>
    <w:rsid w:val="007D4052"/>
    <w:rsid w:val="007E6B40"/>
    <w:rsid w:val="007F31F7"/>
    <w:rsid w:val="007F514B"/>
    <w:rsid w:val="00827454"/>
    <w:rsid w:val="00830A1F"/>
    <w:rsid w:val="0083222A"/>
    <w:rsid w:val="00834B38"/>
    <w:rsid w:val="00835207"/>
    <w:rsid w:val="008403DC"/>
    <w:rsid w:val="008471AD"/>
    <w:rsid w:val="008518F1"/>
    <w:rsid w:val="008664A9"/>
    <w:rsid w:val="00877497"/>
    <w:rsid w:val="0087755A"/>
    <w:rsid w:val="008867BD"/>
    <w:rsid w:val="008927D9"/>
    <w:rsid w:val="00892D4F"/>
    <w:rsid w:val="00893EC9"/>
    <w:rsid w:val="008B0F49"/>
    <w:rsid w:val="008B31DD"/>
    <w:rsid w:val="008E170C"/>
    <w:rsid w:val="008E22BE"/>
    <w:rsid w:val="008E417C"/>
    <w:rsid w:val="008F1ED3"/>
    <w:rsid w:val="008F3065"/>
    <w:rsid w:val="009027A7"/>
    <w:rsid w:val="00902EFE"/>
    <w:rsid w:val="00914BD7"/>
    <w:rsid w:val="00920B1B"/>
    <w:rsid w:val="0094144E"/>
    <w:rsid w:val="00955172"/>
    <w:rsid w:val="0095716F"/>
    <w:rsid w:val="00963F57"/>
    <w:rsid w:val="009715D5"/>
    <w:rsid w:val="00973A29"/>
    <w:rsid w:val="00975E1F"/>
    <w:rsid w:val="00977AC5"/>
    <w:rsid w:val="009809EF"/>
    <w:rsid w:val="009906C7"/>
    <w:rsid w:val="009A10A9"/>
    <w:rsid w:val="009A7EC1"/>
    <w:rsid w:val="009C46FC"/>
    <w:rsid w:val="009E147D"/>
    <w:rsid w:val="009E60AA"/>
    <w:rsid w:val="009E779E"/>
    <w:rsid w:val="00A00ACC"/>
    <w:rsid w:val="00A1388F"/>
    <w:rsid w:val="00A23FE4"/>
    <w:rsid w:val="00A273B1"/>
    <w:rsid w:val="00A31682"/>
    <w:rsid w:val="00A55CC9"/>
    <w:rsid w:val="00A731D8"/>
    <w:rsid w:val="00A83170"/>
    <w:rsid w:val="00A84CD0"/>
    <w:rsid w:val="00AA5F24"/>
    <w:rsid w:val="00AB78BD"/>
    <w:rsid w:val="00AD4A23"/>
    <w:rsid w:val="00AE2633"/>
    <w:rsid w:val="00AF09A8"/>
    <w:rsid w:val="00B021B6"/>
    <w:rsid w:val="00B03DCD"/>
    <w:rsid w:val="00B1225D"/>
    <w:rsid w:val="00B14A5F"/>
    <w:rsid w:val="00B203FE"/>
    <w:rsid w:val="00B24B6D"/>
    <w:rsid w:val="00B30D65"/>
    <w:rsid w:val="00B3563C"/>
    <w:rsid w:val="00B444F2"/>
    <w:rsid w:val="00B63661"/>
    <w:rsid w:val="00B6385B"/>
    <w:rsid w:val="00B70C0A"/>
    <w:rsid w:val="00B716B0"/>
    <w:rsid w:val="00B8086C"/>
    <w:rsid w:val="00B93A86"/>
    <w:rsid w:val="00BC5C01"/>
    <w:rsid w:val="00BD5BDC"/>
    <w:rsid w:val="00BE0FCB"/>
    <w:rsid w:val="00BE1593"/>
    <w:rsid w:val="00BE28CE"/>
    <w:rsid w:val="00BF53EB"/>
    <w:rsid w:val="00C17D2B"/>
    <w:rsid w:val="00C453AD"/>
    <w:rsid w:val="00C51025"/>
    <w:rsid w:val="00C543DA"/>
    <w:rsid w:val="00C558D0"/>
    <w:rsid w:val="00C655E4"/>
    <w:rsid w:val="00C67AC4"/>
    <w:rsid w:val="00C67F4B"/>
    <w:rsid w:val="00C804A7"/>
    <w:rsid w:val="00C93808"/>
    <w:rsid w:val="00CA2E29"/>
    <w:rsid w:val="00CA509D"/>
    <w:rsid w:val="00CA6635"/>
    <w:rsid w:val="00CC0E79"/>
    <w:rsid w:val="00CD2BCF"/>
    <w:rsid w:val="00CD5E01"/>
    <w:rsid w:val="00CD66AB"/>
    <w:rsid w:val="00CD779F"/>
    <w:rsid w:val="00CE2712"/>
    <w:rsid w:val="00CE410C"/>
    <w:rsid w:val="00CF3CD7"/>
    <w:rsid w:val="00CF78DF"/>
    <w:rsid w:val="00CF7F37"/>
    <w:rsid w:val="00D22F54"/>
    <w:rsid w:val="00D40818"/>
    <w:rsid w:val="00D472AE"/>
    <w:rsid w:val="00D57444"/>
    <w:rsid w:val="00D74FE6"/>
    <w:rsid w:val="00D75092"/>
    <w:rsid w:val="00D87796"/>
    <w:rsid w:val="00D97C32"/>
    <w:rsid w:val="00DA2F67"/>
    <w:rsid w:val="00DA45EB"/>
    <w:rsid w:val="00DB2CFE"/>
    <w:rsid w:val="00DB5E2F"/>
    <w:rsid w:val="00DC67F0"/>
    <w:rsid w:val="00DC74B3"/>
    <w:rsid w:val="00E017A8"/>
    <w:rsid w:val="00E10104"/>
    <w:rsid w:val="00E15C75"/>
    <w:rsid w:val="00E229DF"/>
    <w:rsid w:val="00E26106"/>
    <w:rsid w:val="00E45E09"/>
    <w:rsid w:val="00E511BE"/>
    <w:rsid w:val="00E52313"/>
    <w:rsid w:val="00E53E95"/>
    <w:rsid w:val="00E603A4"/>
    <w:rsid w:val="00E73B51"/>
    <w:rsid w:val="00E81EC1"/>
    <w:rsid w:val="00EA7DF9"/>
    <w:rsid w:val="00EB0A8A"/>
    <w:rsid w:val="00ED586A"/>
    <w:rsid w:val="00EF49D0"/>
    <w:rsid w:val="00EF7D64"/>
    <w:rsid w:val="00F07103"/>
    <w:rsid w:val="00F17429"/>
    <w:rsid w:val="00F20339"/>
    <w:rsid w:val="00F46701"/>
    <w:rsid w:val="00F6221D"/>
    <w:rsid w:val="00F6318C"/>
    <w:rsid w:val="00F76B56"/>
    <w:rsid w:val="00F90934"/>
    <w:rsid w:val="00F9630A"/>
    <w:rsid w:val="00F96E49"/>
    <w:rsid w:val="00FA36B3"/>
    <w:rsid w:val="00FA5A17"/>
    <w:rsid w:val="00FB51E5"/>
    <w:rsid w:val="00FC1ECD"/>
    <w:rsid w:val="00FD137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3F3B"/>
  <w15:chartTrackingRefBased/>
  <w15:docId w15:val="{681CAEB8-6E64-40B7-AE3E-D2C7B70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B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E410C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E41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E410C"/>
    <w:rPr>
      <w:rFonts w:ascii="Consolas" w:hAnsi="Consolas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FB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B356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VarsaylanParagrafYazTipi"/>
    <w:rsid w:val="00B3563C"/>
    <w:rPr>
      <w:strike w:val="0"/>
      <w:dstrike w:val="0"/>
      <w:color w:val="FFFFFF"/>
      <w:u w:val="none"/>
    </w:rPr>
  </w:style>
  <w:style w:type="character" w:customStyle="1" w:styleId="jrnl">
    <w:name w:val="jrnl"/>
    <w:basedOn w:val="VarsaylanParagrafYazTipi"/>
    <w:rsid w:val="00B3563C"/>
  </w:style>
  <w:style w:type="numbering" w:customStyle="1" w:styleId="WW8Num5">
    <w:name w:val="WW8Num5"/>
    <w:basedOn w:val="ListeYok"/>
    <w:rsid w:val="000227C7"/>
    <w:pPr>
      <w:numPr>
        <w:numId w:val="3"/>
      </w:numPr>
    </w:pPr>
  </w:style>
  <w:style w:type="numbering" w:customStyle="1" w:styleId="WW8Num6">
    <w:name w:val="WW8Num6"/>
    <w:basedOn w:val="ListeYok"/>
    <w:rsid w:val="000227C7"/>
    <w:pPr>
      <w:numPr>
        <w:numId w:val="4"/>
      </w:numPr>
    </w:pPr>
  </w:style>
  <w:style w:type="numbering" w:customStyle="1" w:styleId="WW8Num7">
    <w:name w:val="WW8Num7"/>
    <w:basedOn w:val="ListeYok"/>
    <w:rsid w:val="00D75092"/>
    <w:pPr>
      <w:numPr>
        <w:numId w:val="6"/>
      </w:numPr>
    </w:pPr>
  </w:style>
  <w:style w:type="numbering" w:customStyle="1" w:styleId="WW8Num8">
    <w:name w:val="WW8Num8"/>
    <w:basedOn w:val="ListeYok"/>
    <w:rsid w:val="00D75092"/>
    <w:pPr>
      <w:numPr>
        <w:numId w:val="7"/>
      </w:numPr>
    </w:pPr>
  </w:style>
  <w:style w:type="numbering" w:customStyle="1" w:styleId="WW8Num9">
    <w:name w:val="WW8Num9"/>
    <w:basedOn w:val="ListeYok"/>
    <w:rsid w:val="008664A9"/>
    <w:pPr>
      <w:numPr>
        <w:numId w:val="10"/>
      </w:numPr>
    </w:pPr>
  </w:style>
  <w:style w:type="numbering" w:customStyle="1" w:styleId="WW8Num3">
    <w:name w:val="WW8Num3"/>
    <w:basedOn w:val="ListeYok"/>
    <w:rsid w:val="002F61B8"/>
    <w:pPr>
      <w:numPr>
        <w:numId w:val="12"/>
      </w:numPr>
    </w:pPr>
  </w:style>
  <w:style w:type="paragraph" w:styleId="ListeParagraf">
    <w:name w:val="List Paragraph"/>
    <w:basedOn w:val="Normal"/>
    <w:uiPriority w:val="34"/>
    <w:qFormat/>
    <w:rsid w:val="00B70C0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975C3"/>
  </w:style>
  <w:style w:type="character" w:styleId="Kpr">
    <w:name w:val="Hyperlink"/>
    <w:rsid w:val="003975C3"/>
    <w:rPr>
      <w:strike w:val="0"/>
      <w:dstrike w:val="0"/>
      <w:color w:val="FFFFFF"/>
      <w:u w:val="none"/>
    </w:rPr>
  </w:style>
  <w:style w:type="paragraph" w:customStyle="1" w:styleId="Default">
    <w:name w:val="Default"/>
    <w:rsid w:val="003975C3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1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229354" TargetMode="External"/><Relationship Id="rId13" Type="http://schemas.openxmlformats.org/officeDocument/2006/relationships/hyperlink" Target="http://www.ncbi.nlm.nih.gov/pubmed?term=Mert%20A%5BAuthor%5D&amp;cauthor=true&amp;cauthor_uid=17982724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4081/hr.2016.6319" TargetMode="External"/><Relationship Id="rId12" Type="http://schemas.openxmlformats.org/officeDocument/2006/relationships/hyperlink" Target="http://www.ncbi.nlm.nih.gov/pubmed?term=Soysal%20T%5BAuthor%5D&amp;cauthor=true&amp;cauthor_uid=179827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cbi.nlm.nih.gov/pubmed?term=Izmir%20S%5BAuthor%5D&amp;cauthor=true&amp;cauthor_uid=179827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Demirel%20AE%5BAuthor%5D&amp;cauthor=true&amp;cauthor_uid=17982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Yilmaz%20M%5BAuthor%5D&amp;cauthor=true&amp;cauthor_uid=17982724" TargetMode="External"/><Relationship Id="rId14" Type="http://schemas.openxmlformats.org/officeDocument/2006/relationships/hyperlink" Target="http://www.ncbi.nlm.nih.gov/pubmed?term=sebnem%20&#305;zm&#305;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CE1C-5CDF-4975-82ED-34A23563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İZMİR GÜNER</dc:creator>
  <cp:keywords/>
  <dc:description/>
  <cp:lastModifiedBy>ŞEBNEM İZMİR GÜNER</cp:lastModifiedBy>
  <cp:revision>66</cp:revision>
  <dcterms:created xsi:type="dcterms:W3CDTF">2021-01-05T18:15:00Z</dcterms:created>
  <dcterms:modified xsi:type="dcterms:W3CDTF">2021-01-21T08:32:00Z</dcterms:modified>
</cp:coreProperties>
</file>